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79A6A9C3"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035849" w:rsidRPr="00035849">
        <w:rPr>
          <w:rFonts w:ascii="Times New Roman" w:eastAsia="標楷體"/>
          <w:sz w:val="48"/>
          <w:szCs w:val="48"/>
        </w:rPr>
        <w:t>應用龐加萊</w:t>
      </w:r>
      <w:proofErr w:type="gramStart"/>
      <w:r w:rsidR="00035849" w:rsidRPr="00035849">
        <w:rPr>
          <w:rFonts w:ascii="Times New Roman" w:eastAsia="標楷體"/>
          <w:sz w:val="48"/>
          <w:szCs w:val="48"/>
        </w:rPr>
        <w:t>崁</w:t>
      </w:r>
      <w:proofErr w:type="gramEnd"/>
      <w:r w:rsidR="00035849" w:rsidRPr="00035849">
        <w:rPr>
          <w:rFonts w:ascii="Times New Roman" w:eastAsia="標楷體"/>
          <w:sz w:val="48"/>
          <w:szCs w:val="48"/>
        </w:rPr>
        <w:t>入演算法輔助</w:t>
      </w:r>
      <w:r w:rsidR="00035849" w:rsidRPr="00035849">
        <w:rPr>
          <w:rFonts w:ascii="Times New Roman" w:eastAsia="標楷體"/>
          <w:sz w:val="48"/>
          <w:szCs w:val="48"/>
        </w:rPr>
        <w:t>AI</w:t>
      </w:r>
      <w:r w:rsidR="00035849" w:rsidRPr="00035849">
        <w:rPr>
          <w:rFonts w:ascii="Times New Roman" w:eastAsia="標楷體"/>
          <w:sz w:val="48"/>
          <w:szCs w:val="48"/>
        </w:rPr>
        <w:t>於技術手冊研究</w:t>
      </w:r>
      <w:r w:rsidRPr="006B253D">
        <w:rPr>
          <w:rFonts w:ascii="Times New Roman" w:eastAsia="標楷體" w:hint="eastAsia"/>
          <w:sz w:val="48"/>
          <w:szCs w:val="48"/>
        </w:rPr>
        <w:t>』</w:t>
      </w:r>
    </w:p>
    <w:p w14:paraId="511DC32F" w14:textId="77777777" w:rsidR="002410AF" w:rsidRPr="00035849"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3A2DB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p>
    <w:p w14:paraId="35CB1942" w14:textId="3007C92D" w:rsidR="002410AF" w:rsidRPr="00580A53" w:rsidRDefault="002410AF" w:rsidP="00580A5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580A53"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580A53" w:rsidRPr="00580A53">
        <w:rPr>
          <w:rFonts w:ascii="Times New Roman" w:eastAsia="標楷體" w:hint="eastAsia"/>
          <w:sz w:val="28"/>
          <w:szCs w:val="28"/>
        </w:rPr>
        <w:t>C115-0049</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1E237561"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035849" w:rsidRPr="00035849">
        <w:rPr>
          <w:rFonts w:ascii="標楷體" w:eastAsia="標楷體" w:hAnsi="標楷體"/>
          <w:color w:val="000000"/>
          <w:sz w:val="26"/>
          <w:szCs w:val="28"/>
        </w:rPr>
        <w:t>應用龐加萊崁入演算法輔助AI於技術手冊研究</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0796380B" w14:textId="075A1A75" w:rsidR="00035849" w:rsidRPr="00C7392D" w:rsidRDefault="00035849" w:rsidP="00035849">
      <w:pPr>
        <w:pStyle w:val="21"/>
        <w:spacing w:line="380" w:lineRule="exact"/>
        <w:ind w:left="851" w:hanging="284"/>
        <w:jc w:val="both"/>
        <w:rPr>
          <w:rFonts w:hAnsi="標楷體"/>
          <w:sz w:val="26"/>
          <w:lang w:eastAsia="zh-HK"/>
        </w:rPr>
      </w:pPr>
      <w:r>
        <w:rPr>
          <w:rFonts w:hint="eastAsia"/>
          <w:sz w:val="26"/>
        </w:rPr>
        <w:t>■決標日之次日起至300日曆天內完成</w:t>
      </w:r>
      <w:r w:rsidR="00F840F8" w:rsidRPr="00AB77CC">
        <w:rPr>
          <w:rFonts w:hint="eastAsia"/>
          <w:sz w:val="26"/>
        </w:rPr>
        <w:t>履</w:t>
      </w:r>
      <w:r>
        <w:rPr>
          <w:rFonts w:hint="eastAsia"/>
          <w:sz w:val="26"/>
        </w:rPr>
        <w:t>行採購標的之供應</w:t>
      </w:r>
      <w:r w:rsidRPr="00C7392D">
        <w:rPr>
          <w:rFonts w:hAnsi="標楷體" w:hint="eastAsia"/>
          <w:sz w:val="26"/>
          <w:lang w:eastAsia="zh-HK"/>
        </w:rPr>
        <w:t>。</w:t>
      </w:r>
      <w:r>
        <w:rPr>
          <w:rFonts w:hAnsi="標楷體" w:hint="eastAsia"/>
          <w:sz w:val="26"/>
          <w:lang w:eastAsia="zh-HK"/>
        </w:rPr>
        <w:t>本案履約標的各階段履約期程詳附件需求說明書所載。</w:t>
      </w:r>
    </w:p>
    <w:p w14:paraId="7F03D8A5" w14:textId="77777777" w:rsidR="00035849" w:rsidRDefault="00035849" w:rsidP="00035849">
      <w:pPr>
        <w:pStyle w:val="21"/>
        <w:spacing w:line="380" w:lineRule="exact"/>
        <w:ind w:left="578" w:firstLine="0"/>
        <w:jc w:val="both"/>
        <w:rPr>
          <w:sz w:val="26"/>
        </w:rPr>
      </w:pPr>
      <w:r w:rsidRPr="00C7392D">
        <w:rPr>
          <w:rFonts w:hint="eastAsia"/>
          <w:sz w:val="26"/>
        </w:rPr>
        <w:t>但乙方依本契約及其附件應負之義務未於前開期間內完成者，其責任並不因之免除。</w:t>
      </w:r>
    </w:p>
    <w:p w14:paraId="1D5B88FC" w14:textId="534E5446" w:rsidR="000332EF" w:rsidRPr="00C7392D" w:rsidRDefault="009B3264" w:rsidP="00035849">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lastRenderedPageBreak/>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7777777" w:rsidR="002410AF" w:rsidRPr="00C7392D" w:rsidRDefault="002410AF" w:rsidP="002B5C16">
      <w:pPr>
        <w:spacing w:line="380" w:lineRule="exact"/>
        <w:ind w:leftChars="237" w:left="852" w:hangingChars="109" w:hanging="283"/>
        <w:jc w:val="both"/>
        <w:rPr>
          <w:rFonts w:ascii="標楷體" w:eastAsia="標楷體" w:cs="標楷體"/>
          <w:sz w:val="26"/>
          <w:szCs w:val="24"/>
        </w:rPr>
      </w:pPr>
      <w:r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Pr="00C7392D">
        <w:rPr>
          <w:rFonts w:ascii="標楷體" w:eastAsia="標楷體" w:cs="標楷體" w:hint="eastAsia"/>
          <w:sz w:val="26"/>
          <w:szCs w:val="24"/>
        </w:rPr>
        <w:t>於辦妥保固保證後，開立發票或收據向甲方請款。</w:t>
      </w:r>
    </w:p>
    <w:p w14:paraId="44CECC59" w14:textId="4380E5B0" w:rsidR="002410AF" w:rsidRPr="00C7392D" w:rsidRDefault="00035849" w:rsidP="002B5C16">
      <w:pPr>
        <w:spacing w:line="380" w:lineRule="exact"/>
        <w:ind w:left="567"/>
        <w:jc w:val="both"/>
        <w:rPr>
          <w:rFonts w:ascii="標楷體" w:eastAsia="標楷體" w:cs="標楷體"/>
          <w:sz w:val="26"/>
          <w:szCs w:val="24"/>
        </w:rPr>
      </w:pPr>
      <w:r w:rsidRPr="00685CB7">
        <w:rPr>
          <w:rFonts w:ascii="標楷體" w:eastAsia="標楷體" w:cs="標楷體" w:hint="eastAsia"/>
          <w:sz w:val="26"/>
          <w:szCs w:val="24"/>
        </w:rPr>
        <w:t>■</w:t>
      </w:r>
      <w:r w:rsidR="002410AF" w:rsidRPr="00C7392D">
        <w:rPr>
          <w:rFonts w:ascii="標楷體" w:eastAsia="標楷體" w:cs="標楷體" w:hint="eastAsia"/>
          <w:sz w:val="26"/>
          <w:szCs w:val="24"/>
        </w:rPr>
        <w:t>分期付款：</w:t>
      </w:r>
    </w:p>
    <w:p w14:paraId="4C824C18" w14:textId="782B1F4B"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035849" w:rsidRPr="00685CB7">
        <w:rPr>
          <w:rFonts w:ascii="標楷體" w:eastAsia="標楷體" w:cs="標楷體" w:hint="eastAsia"/>
          <w:sz w:val="26"/>
          <w:szCs w:val="24"/>
        </w:rPr>
        <w:t>第一期款：契約總價款百分之</w:t>
      </w:r>
      <w:r w:rsidR="00035849" w:rsidRPr="00FB587C">
        <w:rPr>
          <w:rFonts w:ascii="標楷體" w:eastAsia="標楷體" w:hint="eastAsia"/>
          <w:color w:val="EE0000"/>
          <w:kern w:val="2"/>
          <w:sz w:val="26"/>
          <w:u w:val="single"/>
        </w:rPr>
        <w:t>二十</w:t>
      </w:r>
      <w:r w:rsidR="00035849" w:rsidRPr="00685CB7">
        <w:rPr>
          <w:rFonts w:ascii="標楷體" w:eastAsia="標楷體" w:cs="標楷體"/>
          <w:sz w:val="26"/>
          <w:szCs w:val="24"/>
        </w:rPr>
        <w:t>(</w:t>
      </w:r>
      <w:r w:rsidR="00035849" w:rsidRPr="00FB587C">
        <w:rPr>
          <w:rFonts w:ascii="標楷體" w:eastAsia="標楷體" w:hint="eastAsia"/>
          <w:color w:val="EE0000"/>
          <w:kern w:val="2"/>
          <w:sz w:val="26"/>
          <w:u w:val="single"/>
        </w:rPr>
        <w:t>20</w:t>
      </w:r>
      <w:r w:rsidR="00035849" w:rsidRPr="00685CB7">
        <w:rPr>
          <w:rFonts w:ascii="標楷體" w:eastAsia="標楷體" w:cs="標楷體"/>
          <w:sz w:val="26"/>
          <w:szCs w:val="24"/>
        </w:rPr>
        <w:t>%)</w:t>
      </w:r>
      <w:r w:rsidR="00035849" w:rsidRPr="00685CB7">
        <w:rPr>
          <w:rFonts w:ascii="標楷體" w:eastAsia="標楷體" w:cs="標楷體" w:hint="eastAsia"/>
          <w:sz w:val="26"/>
          <w:szCs w:val="24"/>
        </w:rPr>
        <w:t>，新臺幣</w:t>
      </w:r>
      <w:r w:rsidR="00035849" w:rsidRPr="00685CB7">
        <w:rPr>
          <w:rFonts w:ascii="標楷體" w:eastAsia="標楷體" w:hint="eastAsia"/>
          <w:color w:val="FF0000"/>
          <w:kern w:val="2"/>
          <w:sz w:val="26"/>
          <w:u w:val="single"/>
        </w:rPr>
        <w:t>○○○○元</w:t>
      </w:r>
      <w:r w:rsidR="00035849" w:rsidRPr="00685CB7">
        <w:rPr>
          <w:rFonts w:ascii="標楷體" w:eastAsia="標楷體" w:cs="標楷體" w:hint="eastAsia"/>
          <w:sz w:val="26"/>
          <w:szCs w:val="24"/>
        </w:rPr>
        <w:t>整</w:t>
      </w:r>
      <w:r w:rsidR="00035849" w:rsidRPr="00685CB7">
        <w:rPr>
          <w:rFonts w:ascii="標楷體" w:eastAsia="標楷體" w:hAnsi="標楷體" w:hint="eastAsia"/>
          <w:sz w:val="26"/>
        </w:rPr>
        <w:t>（含稅）</w:t>
      </w:r>
      <w:r w:rsidR="00035849" w:rsidRPr="00685CB7">
        <w:rPr>
          <w:rFonts w:ascii="標楷體" w:eastAsia="標楷體" w:cs="標楷體" w:hint="eastAsia"/>
          <w:sz w:val="26"/>
          <w:szCs w:val="24"/>
        </w:rPr>
        <w:t>；</w:t>
      </w:r>
      <w:r w:rsidR="00035849" w:rsidRPr="00685CB7">
        <w:rPr>
          <w:rFonts w:ascii="標楷體" w:eastAsia="標楷體" w:cs="標楷體" w:hint="eastAsia"/>
          <w:color w:val="EE0000"/>
          <w:sz w:val="26"/>
          <w:szCs w:val="24"/>
          <w:lang w:eastAsia="zh-HK"/>
        </w:rPr>
        <w:t>本</w:t>
      </w:r>
      <w:r w:rsidR="00035849" w:rsidRPr="00685CB7">
        <w:rPr>
          <w:rFonts w:ascii="標楷體" w:eastAsia="標楷體" w:cs="標楷體" w:hint="eastAsia"/>
          <w:color w:val="EE0000"/>
          <w:sz w:val="26"/>
          <w:szCs w:val="24"/>
        </w:rPr>
        <w:t>契約簽訂後，乙方交付本契約第一條履約標的之部分</w:t>
      </w:r>
      <w:r w:rsidR="00035849" w:rsidRPr="00685CB7">
        <w:rPr>
          <w:rFonts w:ascii="標楷體" w:eastAsia="標楷體" w:cs="標楷體" w:hint="eastAsia"/>
          <w:sz w:val="26"/>
          <w:szCs w:val="24"/>
        </w:rPr>
        <w:t>（即交付</w:t>
      </w:r>
      <w:r w:rsidR="00035849" w:rsidRPr="00685CB7">
        <w:rPr>
          <w:rFonts w:ascii="標楷體" w:eastAsia="標楷體" w:cs="標楷體" w:hint="eastAsia"/>
          <w:color w:val="EE0000"/>
          <w:sz w:val="26"/>
          <w:szCs w:val="24"/>
          <w:u w:val="single"/>
        </w:rPr>
        <w:t>需求說明書第六項(二)第 1 階段之內容</w:t>
      </w:r>
      <w:r w:rsidR="00035849" w:rsidRPr="00685CB7">
        <w:rPr>
          <w:rFonts w:ascii="標楷體" w:eastAsia="標楷體" w:cs="標楷體" w:hint="eastAsia"/>
          <w:sz w:val="26"/>
          <w:szCs w:val="24"/>
        </w:rPr>
        <w:t>）</w:t>
      </w:r>
      <w:r w:rsidR="00035849" w:rsidRPr="00685CB7">
        <w:rPr>
          <w:rFonts w:ascii="標楷體" w:eastAsia="標楷體" w:cs="標楷體" w:hint="eastAsia"/>
          <w:color w:val="EE0000"/>
          <w:sz w:val="26"/>
          <w:szCs w:val="24"/>
        </w:rPr>
        <w:t>，經甲方驗收合格後，</w:t>
      </w:r>
      <w:r w:rsidR="00035849" w:rsidRPr="00685CB7">
        <w:rPr>
          <w:rFonts w:ascii="標楷體" w:eastAsia="標楷體" w:cs="標楷體" w:hint="eastAsia"/>
          <w:sz w:val="26"/>
          <w:szCs w:val="24"/>
        </w:rPr>
        <w:t>乙方開立發票或收據向甲方請款。如須繳納履約保證金，乙方於辦妥履約保證後，開立發票或收據向甲方請款。</w:t>
      </w:r>
    </w:p>
    <w:p w14:paraId="3DAE25C9" w14:textId="5AFFB938"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2.</w:t>
      </w:r>
      <w:r w:rsidR="00035849" w:rsidRPr="00685CB7">
        <w:rPr>
          <w:rFonts w:ascii="標楷體" w:eastAsia="標楷體" w:cs="標楷體" w:hint="eastAsia"/>
          <w:sz w:val="26"/>
          <w:szCs w:val="24"/>
        </w:rPr>
        <w:t>第二期款：契約總價款百分之</w:t>
      </w:r>
      <w:r w:rsidR="00035849" w:rsidRPr="00FB587C">
        <w:rPr>
          <w:rFonts w:ascii="標楷體" w:eastAsia="標楷體" w:hint="eastAsia"/>
          <w:color w:val="EE0000"/>
          <w:kern w:val="2"/>
          <w:sz w:val="26"/>
          <w:u w:val="single"/>
        </w:rPr>
        <w:t>四十</w:t>
      </w:r>
      <w:r w:rsidR="00035849" w:rsidRPr="00685CB7">
        <w:rPr>
          <w:rFonts w:ascii="標楷體" w:eastAsia="標楷體" w:cs="標楷體"/>
          <w:sz w:val="26"/>
          <w:szCs w:val="24"/>
        </w:rPr>
        <w:t>(</w:t>
      </w:r>
      <w:r w:rsidR="00035849" w:rsidRPr="00FB587C">
        <w:rPr>
          <w:rFonts w:ascii="標楷體" w:eastAsia="標楷體" w:hint="eastAsia"/>
          <w:color w:val="EE0000"/>
          <w:kern w:val="2"/>
          <w:sz w:val="26"/>
          <w:u w:val="single"/>
        </w:rPr>
        <w:t>40</w:t>
      </w:r>
      <w:r w:rsidR="00035849" w:rsidRPr="00685CB7">
        <w:rPr>
          <w:rFonts w:ascii="標楷體" w:eastAsia="標楷體" w:cs="標楷體"/>
          <w:sz w:val="26"/>
          <w:szCs w:val="24"/>
        </w:rPr>
        <w:t>%)</w:t>
      </w:r>
      <w:r w:rsidR="00035849" w:rsidRPr="00685CB7">
        <w:rPr>
          <w:rFonts w:ascii="標楷體" w:eastAsia="標楷體" w:cs="標楷體" w:hint="eastAsia"/>
          <w:sz w:val="26"/>
          <w:szCs w:val="24"/>
        </w:rPr>
        <w:t>，新臺幣</w:t>
      </w:r>
      <w:r w:rsidR="00035849" w:rsidRPr="00685CB7">
        <w:rPr>
          <w:rFonts w:ascii="標楷體" w:eastAsia="標楷體" w:hint="eastAsia"/>
          <w:color w:val="FF0000"/>
          <w:kern w:val="2"/>
          <w:sz w:val="26"/>
          <w:u w:val="single"/>
        </w:rPr>
        <w:t>○○○○元</w:t>
      </w:r>
      <w:r w:rsidR="00035849" w:rsidRPr="00685CB7">
        <w:rPr>
          <w:rFonts w:ascii="標楷體" w:eastAsia="標楷體" w:cs="標楷體" w:hint="eastAsia"/>
          <w:sz w:val="26"/>
          <w:szCs w:val="24"/>
        </w:rPr>
        <w:t>整</w:t>
      </w:r>
      <w:r w:rsidR="00035849" w:rsidRPr="00685CB7">
        <w:rPr>
          <w:rFonts w:ascii="標楷體" w:eastAsia="標楷體" w:hAnsi="標楷體" w:hint="eastAsia"/>
          <w:sz w:val="26"/>
        </w:rPr>
        <w:t>（含稅）</w:t>
      </w:r>
      <w:r w:rsidR="00035849" w:rsidRPr="00685CB7">
        <w:rPr>
          <w:rFonts w:ascii="標楷體" w:eastAsia="標楷體" w:cs="標楷體" w:hint="eastAsia"/>
          <w:sz w:val="26"/>
          <w:szCs w:val="24"/>
        </w:rPr>
        <w:t>；乙方</w:t>
      </w:r>
      <w:r w:rsidR="00035849" w:rsidRPr="00685CB7">
        <w:rPr>
          <w:rFonts w:ascii="標楷體" w:eastAsia="標楷體" w:cs="標楷體" w:hint="eastAsia"/>
          <w:sz w:val="26"/>
          <w:szCs w:val="24"/>
          <w:lang w:eastAsia="zh-HK"/>
        </w:rPr>
        <w:t>交付本契約第一條履約標的之部分</w:t>
      </w:r>
      <w:r w:rsidR="00035849" w:rsidRPr="00685CB7">
        <w:rPr>
          <w:rFonts w:ascii="標楷體" w:eastAsia="標楷體" w:hAnsi="標楷體" w:cs="標楷體" w:hint="eastAsia"/>
          <w:sz w:val="26"/>
          <w:szCs w:val="24"/>
          <w:lang w:eastAsia="zh-HK"/>
        </w:rPr>
        <w:t>（即交付</w:t>
      </w:r>
      <w:r w:rsidR="00035849" w:rsidRPr="00685CB7">
        <w:rPr>
          <w:rFonts w:ascii="標楷體" w:eastAsia="標楷體" w:hint="eastAsia"/>
          <w:color w:val="FF0000"/>
          <w:kern w:val="2"/>
          <w:sz w:val="26"/>
          <w:u w:val="single"/>
        </w:rPr>
        <w:t>需求說明書第六項(二)第 2 階段之內容</w:t>
      </w:r>
      <w:r w:rsidR="00035849" w:rsidRPr="00685CB7">
        <w:rPr>
          <w:rFonts w:ascii="標楷體" w:eastAsia="標楷體" w:hAnsi="標楷體" w:cs="標楷體" w:hint="eastAsia"/>
          <w:sz w:val="26"/>
          <w:szCs w:val="24"/>
        </w:rPr>
        <w:t>）</w:t>
      </w:r>
      <w:r w:rsidR="00035849" w:rsidRPr="00685CB7">
        <w:rPr>
          <w:rFonts w:ascii="標楷體" w:eastAsia="標楷體" w:cs="標楷體" w:hint="eastAsia"/>
          <w:sz w:val="26"/>
          <w:szCs w:val="24"/>
        </w:rPr>
        <w:t>，經甲方驗收合格後，</w:t>
      </w:r>
      <w:r w:rsidR="00035849" w:rsidRPr="00685CB7">
        <w:rPr>
          <w:rFonts w:ascii="標楷體" w:eastAsia="標楷體" w:cs="標楷體" w:hint="eastAsia"/>
          <w:sz w:val="26"/>
          <w:szCs w:val="24"/>
          <w:lang w:eastAsia="zh-HK"/>
        </w:rPr>
        <w:t>乙方</w:t>
      </w:r>
      <w:r w:rsidR="00035849" w:rsidRPr="00685CB7">
        <w:rPr>
          <w:rFonts w:ascii="標楷體" w:eastAsia="標楷體" w:cs="標楷體" w:hint="eastAsia"/>
          <w:sz w:val="26"/>
          <w:szCs w:val="24"/>
        </w:rPr>
        <w:t>開立發票或收據向甲方請款。</w:t>
      </w:r>
    </w:p>
    <w:p w14:paraId="5CEC6D87" w14:textId="1F717762" w:rsidR="002410AF" w:rsidRPr="00C7392D" w:rsidRDefault="00C604E7"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3.</w:t>
      </w:r>
      <w:r w:rsidR="00035849" w:rsidRPr="00685CB7">
        <w:rPr>
          <w:rFonts w:ascii="標楷體" w:eastAsia="標楷體" w:cs="標楷體" w:hint="eastAsia"/>
          <w:sz w:val="26"/>
          <w:szCs w:val="24"/>
        </w:rPr>
        <w:t>第三期款：契約總價款百分之</w:t>
      </w:r>
      <w:r w:rsidR="00035849" w:rsidRPr="00FB587C">
        <w:rPr>
          <w:rFonts w:ascii="標楷體" w:eastAsia="標楷體" w:hint="eastAsia"/>
          <w:color w:val="EE0000"/>
          <w:kern w:val="2"/>
          <w:sz w:val="26"/>
          <w:u w:val="single"/>
        </w:rPr>
        <w:t>四十</w:t>
      </w:r>
      <w:r w:rsidR="00035849" w:rsidRPr="00685CB7">
        <w:rPr>
          <w:rFonts w:ascii="標楷體" w:eastAsia="標楷體" w:cs="標楷體"/>
          <w:sz w:val="26"/>
          <w:szCs w:val="24"/>
        </w:rPr>
        <w:t>(</w:t>
      </w:r>
      <w:r w:rsidR="00035849" w:rsidRPr="00FB587C">
        <w:rPr>
          <w:rFonts w:ascii="標楷體" w:eastAsia="標楷體" w:cs="標楷體" w:hint="eastAsia"/>
          <w:color w:val="EE0000"/>
          <w:sz w:val="26"/>
          <w:szCs w:val="24"/>
        </w:rPr>
        <w:t>4</w:t>
      </w:r>
      <w:r w:rsidR="00035849" w:rsidRPr="00FB587C">
        <w:rPr>
          <w:rFonts w:ascii="標楷體" w:eastAsia="標楷體" w:hint="eastAsia"/>
          <w:color w:val="EE0000"/>
          <w:kern w:val="2"/>
          <w:sz w:val="26"/>
          <w:u w:val="single"/>
        </w:rPr>
        <w:t>0</w:t>
      </w:r>
      <w:r w:rsidR="00035849" w:rsidRPr="00685CB7">
        <w:rPr>
          <w:rFonts w:ascii="標楷體" w:eastAsia="標楷體" w:cs="標楷體"/>
          <w:sz w:val="26"/>
          <w:szCs w:val="24"/>
        </w:rPr>
        <w:t>%)</w:t>
      </w:r>
      <w:r w:rsidR="00035849" w:rsidRPr="00685CB7">
        <w:rPr>
          <w:rFonts w:ascii="標楷體" w:eastAsia="標楷體" w:cs="標楷體" w:hint="eastAsia"/>
          <w:sz w:val="26"/>
          <w:szCs w:val="24"/>
        </w:rPr>
        <w:t>，新臺幣</w:t>
      </w:r>
      <w:r w:rsidR="00035849" w:rsidRPr="00685CB7">
        <w:rPr>
          <w:rFonts w:ascii="標楷體" w:eastAsia="標楷體" w:hint="eastAsia"/>
          <w:color w:val="FF0000"/>
          <w:kern w:val="2"/>
          <w:sz w:val="26"/>
          <w:u w:val="single"/>
        </w:rPr>
        <w:t>○○○○元</w:t>
      </w:r>
      <w:r w:rsidR="00035849" w:rsidRPr="00685CB7">
        <w:rPr>
          <w:rFonts w:ascii="標楷體" w:eastAsia="標楷體" w:cs="標楷體" w:hint="eastAsia"/>
          <w:sz w:val="26"/>
          <w:szCs w:val="24"/>
        </w:rPr>
        <w:t>整</w:t>
      </w:r>
      <w:r w:rsidR="00035849" w:rsidRPr="00685CB7">
        <w:rPr>
          <w:rFonts w:ascii="標楷體" w:eastAsia="標楷體" w:hAnsi="標楷體" w:hint="eastAsia"/>
          <w:sz w:val="26"/>
        </w:rPr>
        <w:t>（含稅）</w:t>
      </w:r>
      <w:r w:rsidR="00035849" w:rsidRPr="00685CB7">
        <w:rPr>
          <w:rFonts w:ascii="標楷體" w:eastAsia="標楷體" w:cs="標楷體" w:hint="eastAsia"/>
          <w:sz w:val="26"/>
          <w:szCs w:val="24"/>
        </w:rPr>
        <w:t>；乙方</w:t>
      </w:r>
      <w:r w:rsidR="00035849" w:rsidRPr="00685CB7">
        <w:rPr>
          <w:rFonts w:ascii="標楷體" w:eastAsia="標楷體" w:cs="標楷體" w:hint="eastAsia"/>
          <w:sz w:val="26"/>
          <w:szCs w:val="24"/>
          <w:lang w:eastAsia="zh-HK"/>
        </w:rPr>
        <w:t>交付本契約第一條履約標的全部</w:t>
      </w:r>
      <w:r w:rsidR="00035849" w:rsidRPr="00685CB7">
        <w:rPr>
          <w:rFonts w:ascii="標楷體" w:eastAsia="標楷體" w:hAnsi="標楷體" w:cs="標楷體" w:hint="eastAsia"/>
          <w:sz w:val="26"/>
          <w:szCs w:val="24"/>
          <w:lang w:eastAsia="zh-HK"/>
        </w:rPr>
        <w:t>（即交付</w:t>
      </w:r>
      <w:r w:rsidR="00035849" w:rsidRPr="00685CB7">
        <w:rPr>
          <w:rFonts w:ascii="標楷體" w:eastAsia="標楷體" w:hint="eastAsia"/>
          <w:color w:val="FF0000"/>
          <w:kern w:val="2"/>
          <w:sz w:val="26"/>
          <w:u w:val="single"/>
        </w:rPr>
        <w:t xml:space="preserve">需求說明書第六項(二)第 </w:t>
      </w:r>
      <w:r w:rsidR="00035849">
        <w:rPr>
          <w:rFonts w:ascii="標楷體" w:eastAsia="標楷體" w:hint="eastAsia"/>
          <w:color w:val="FF0000"/>
          <w:kern w:val="2"/>
          <w:sz w:val="26"/>
          <w:u w:val="single"/>
        </w:rPr>
        <w:t>3</w:t>
      </w:r>
      <w:r w:rsidR="00035849" w:rsidRPr="00685CB7">
        <w:rPr>
          <w:rFonts w:ascii="標楷體" w:eastAsia="標楷體" w:hint="eastAsia"/>
          <w:color w:val="FF0000"/>
          <w:kern w:val="2"/>
          <w:sz w:val="26"/>
          <w:u w:val="single"/>
        </w:rPr>
        <w:t xml:space="preserve"> 階段之內容及其他乙方應履約事項</w:t>
      </w:r>
      <w:r w:rsidR="00035849" w:rsidRPr="00685CB7">
        <w:rPr>
          <w:rFonts w:ascii="標楷體" w:eastAsia="標楷體" w:hAnsi="標楷體" w:cs="標楷體" w:hint="eastAsia"/>
          <w:sz w:val="26"/>
          <w:szCs w:val="24"/>
        </w:rPr>
        <w:t>）</w:t>
      </w:r>
      <w:r w:rsidR="00035849" w:rsidRPr="00685CB7">
        <w:rPr>
          <w:rFonts w:ascii="標楷體" w:eastAsia="標楷體" w:hAnsi="標楷體" w:cs="標楷體" w:hint="eastAsia"/>
          <w:sz w:val="26"/>
          <w:szCs w:val="24"/>
          <w:lang w:eastAsia="zh-HK"/>
        </w:rPr>
        <w:t>，</w:t>
      </w:r>
      <w:r w:rsidR="00035849" w:rsidRPr="00685CB7">
        <w:rPr>
          <w:rFonts w:ascii="標楷體" w:eastAsia="標楷體" w:cs="標楷體" w:hint="eastAsia"/>
          <w:sz w:val="26"/>
          <w:szCs w:val="24"/>
        </w:rPr>
        <w:t>經甲方全部驗收合格後，</w:t>
      </w:r>
      <w:r w:rsidR="00035849" w:rsidRPr="00685CB7">
        <w:rPr>
          <w:rFonts w:ascii="標楷體" w:eastAsia="標楷體" w:cs="標楷體" w:hint="eastAsia"/>
          <w:sz w:val="26"/>
          <w:szCs w:val="24"/>
          <w:lang w:eastAsia="zh-HK"/>
        </w:rPr>
        <w:t>乙方</w:t>
      </w:r>
      <w:r w:rsidR="00035849" w:rsidRPr="00685CB7">
        <w:rPr>
          <w:rFonts w:ascii="標楷體" w:eastAsia="標楷體" w:cs="標楷體" w:hint="eastAsia"/>
          <w:sz w:val="26"/>
          <w:szCs w:val="24"/>
        </w:rPr>
        <w:t>開立發票或收據向甲方請款。如須繳納保固保證金，</w:t>
      </w:r>
      <w:r w:rsidR="00035849" w:rsidRPr="00685CB7">
        <w:rPr>
          <w:rFonts w:ascii="標楷體" w:eastAsia="標楷體" w:cs="標楷體" w:hint="eastAsia"/>
          <w:sz w:val="26"/>
          <w:szCs w:val="24"/>
          <w:lang w:eastAsia="zh-HK"/>
        </w:rPr>
        <w:t>乙方</w:t>
      </w:r>
      <w:r w:rsidR="00035849" w:rsidRPr="00685CB7">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lastRenderedPageBreak/>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2DEE7C81"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xml:space="preserve">（ </w:t>
      </w:r>
      <w:r w:rsidR="005D5638" w:rsidRPr="00AB77CC">
        <w:rPr>
          <w:rFonts w:ascii="標楷體" w:eastAsia="標楷體" w:hAnsi="標楷體" w:hint="eastAsia"/>
          <w:b/>
          <w:sz w:val="26"/>
        </w:rPr>
        <w:t>□</w:t>
      </w:r>
      <w:r w:rsidR="005D5638" w:rsidRPr="00AB77CC">
        <w:rPr>
          <w:rFonts w:ascii="標楷體" w:eastAsia="標楷體" w:hAnsi="標楷體" w:hint="eastAsia"/>
          <w:b/>
          <w:sz w:val="26"/>
          <w:lang w:eastAsia="zh-HK"/>
        </w:rPr>
        <w:t>適用</w:t>
      </w:r>
      <w:r w:rsidR="005D5638" w:rsidRPr="00AB77CC">
        <w:rPr>
          <w:rFonts w:ascii="標楷體" w:eastAsia="標楷體" w:hAnsi="標楷體" w:hint="eastAsia"/>
          <w:b/>
          <w:sz w:val="26"/>
        </w:rPr>
        <w:t xml:space="preserve">  </w:t>
      </w:r>
      <w:r w:rsidR="00AB77CC">
        <w:rPr>
          <w:rFonts w:ascii="標楷體" w:eastAsia="標楷體" w:hAnsi="標楷體" w:hint="eastAsia"/>
          <w:b/>
          <w:sz w:val="26"/>
        </w:rPr>
        <w:t>■</w:t>
      </w:r>
      <w:r w:rsidR="005D5638" w:rsidRPr="00AB77CC">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AB77CC" w:rsidRDefault="00C1754A" w:rsidP="002B5C16">
      <w:pPr>
        <w:pStyle w:val="21"/>
        <w:spacing w:line="380" w:lineRule="exact"/>
        <w:ind w:leftChars="235" w:left="564" w:firstLine="2"/>
        <w:jc w:val="both"/>
        <w:rPr>
          <w:sz w:val="26"/>
        </w:rPr>
      </w:pPr>
      <w:r w:rsidRPr="00AB77CC">
        <w:rPr>
          <w:rFonts w:hAnsi="標楷體" w:hint="eastAsia"/>
          <w:sz w:val="26"/>
        </w:rPr>
        <w:t>□</w:t>
      </w:r>
      <w:r w:rsidR="002410AF" w:rsidRPr="00AB77CC">
        <w:rPr>
          <w:rFonts w:hint="eastAsia"/>
          <w:sz w:val="26"/>
        </w:rPr>
        <w:t>履約保證金：本契約履約保證金</w:t>
      </w:r>
      <w:r w:rsidR="00D004B2" w:rsidRPr="00AB77CC">
        <w:rPr>
          <w:rFonts w:hint="eastAsia"/>
          <w:sz w:val="26"/>
        </w:rPr>
        <w:t>為契約價金之</w:t>
      </w:r>
      <w:r w:rsidR="00D004B2" w:rsidRPr="00AB77CC">
        <w:rPr>
          <w:rFonts w:hint="eastAsia"/>
          <w:color w:val="FF0000"/>
          <w:sz w:val="26"/>
          <w:u w:val="single"/>
        </w:rPr>
        <w:t>○</w:t>
      </w:r>
      <w:r w:rsidR="00D004B2" w:rsidRPr="00AB77CC">
        <w:rPr>
          <w:sz w:val="26"/>
        </w:rPr>
        <w:t>%</w:t>
      </w:r>
      <w:r w:rsidR="00D004B2" w:rsidRPr="00AB77CC">
        <w:rPr>
          <w:rFonts w:hAnsi="標楷體" w:hint="eastAsia"/>
          <w:sz w:val="26"/>
        </w:rPr>
        <w:t>，即</w:t>
      </w:r>
      <w:r w:rsidR="004E08BB" w:rsidRPr="00AB77CC">
        <w:rPr>
          <w:rFonts w:hint="eastAsia"/>
          <w:sz w:val="26"/>
          <w:lang w:eastAsia="zh-HK"/>
        </w:rPr>
        <w:t>新臺幣</w:t>
      </w:r>
      <w:r w:rsidR="006A4DAA" w:rsidRPr="00AB77CC">
        <w:rPr>
          <w:rFonts w:hint="eastAsia"/>
          <w:color w:val="FF0000"/>
          <w:sz w:val="26"/>
          <w:u w:val="single"/>
        </w:rPr>
        <w:t>○○</w:t>
      </w:r>
      <w:r w:rsidR="002978CF" w:rsidRPr="00AB77CC">
        <w:rPr>
          <w:rFonts w:hint="eastAsia"/>
          <w:color w:val="FF0000"/>
          <w:sz w:val="26"/>
          <w:u w:val="single"/>
        </w:rPr>
        <w:t>○○</w:t>
      </w:r>
      <w:r w:rsidR="008B25AF" w:rsidRPr="00AB77CC">
        <w:rPr>
          <w:rFonts w:hint="eastAsia"/>
          <w:color w:val="FF0000"/>
          <w:sz w:val="26"/>
          <w:u w:val="single"/>
        </w:rPr>
        <w:t>元</w:t>
      </w:r>
      <w:r w:rsidR="002410AF" w:rsidRPr="00AB77CC">
        <w:rPr>
          <w:rFonts w:hint="eastAsia"/>
          <w:sz w:val="26"/>
        </w:rPr>
        <w:t>整。</w:t>
      </w:r>
      <w:r w:rsidR="00FA4C43" w:rsidRPr="00AB77CC">
        <w:rPr>
          <w:rFonts w:hint="eastAsia"/>
          <w:sz w:val="26"/>
          <w:lang w:eastAsia="zh-HK"/>
        </w:rPr>
        <w:t>乙方於契約簽訂日起</w:t>
      </w:r>
      <w:r w:rsidR="005413CB" w:rsidRPr="00AB77CC">
        <w:rPr>
          <w:rFonts w:hAnsi="標楷體" w:hint="eastAsia"/>
          <w:color w:val="FF0000"/>
          <w:sz w:val="26"/>
          <w:u w:val="single"/>
        </w:rPr>
        <w:t>○</w:t>
      </w:r>
      <w:r w:rsidR="00FA4C43" w:rsidRPr="00AB77CC">
        <w:rPr>
          <w:rFonts w:hint="eastAsia"/>
          <w:sz w:val="26"/>
          <w:lang w:eastAsia="zh-HK"/>
        </w:rPr>
        <w:t>日內繳交</w:t>
      </w:r>
      <w:r w:rsidR="00FA4C43" w:rsidRPr="00AB77CC">
        <w:rPr>
          <w:rFonts w:hAnsi="標楷體" w:hint="eastAsia"/>
          <w:sz w:val="26"/>
          <w:lang w:eastAsia="zh-HK"/>
        </w:rPr>
        <w:t>。</w:t>
      </w:r>
      <w:r w:rsidR="00FA4C43" w:rsidRPr="00AB77CC">
        <w:rPr>
          <w:rFonts w:hint="eastAsia"/>
          <w:sz w:val="26"/>
          <w:lang w:eastAsia="zh-HK"/>
        </w:rPr>
        <w:t>於履約完成及</w:t>
      </w:r>
      <w:r w:rsidR="00616921" w:rsidRPr="00AB77CC">
        <w:rPr>
          <w:rFonts w:hint="eastAsia"/>
          <w:sz w:val="26"/>
        </w:rPr>
        <w:t>驗收合格後，且無其他</w:t>
      </w:r>
      <w:r w:rsidR="00FA4C43" w:rsidRPr="00AB77CC">
        <w:rPr>
          <w:rFonts w:hint="eastAsia"/>
          <w:sz w:val="26"/>
          <w:lang w:eastAsia="zh-HK"/>
        </w:rPr>
        <w:t>待</w:t>
      </w:r>
      <w:r w:rsidR="00616921" w:rsidRPr="00AB77CC">
        <w:rPr>
          <w:rFonts w:hint="eastAsia"/>
          <w:sz w:val="26"/>
        </w:rPr>
        <w:t>解決事項</w:t>
      </w:r>
      <w:r w:rsidR="00FA4C43" w:rsidRPr="00AB77CC">
        <w:rPr>
          <w:rFonts w:hint="eastAsia"/>
          <w:sz w:val="26"/>
          <w:lang w:eastAsia="zh-HK"/>
        </w:rPr>
        <w:t>後</w:t>
      </w:r>
      <w:r w:rsidR="00FA4C43" w:rsidRPr="00AB77CC">
        <w:rPr>
          <w:sz w:val="26"/>
        </w:rPr>
        <w:t>30</w:t>
      </w:r>
      <w:r w:rsidR="00FA4C43" w:rsidRPr="00AB77CC">
        <w:rPr>
          <w:rFonts w:hint="eastAsia"/>
          <w:sz w:val="26"/>
          <w:lang w:eastAsia="zh-HK"/>
        </w:rPr>
        <w:t>日內</w:t>
      </w:r>
      <w:r w:rsidR="00616921" w:rsidRPr="00AB77CC">
        <w:rPr>
          <w:rFonts w:hint="eastAsia"/>
          <w:sz w:val="26"/>
        </w:rPr>
        <w:t>，</w:t>
      </w:r>
      <w:r w:rsidR="002410AF" w:rsidRPr="00AB77CC">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AB77CC">
        <w:rPr>
          <w:rFonts w:hAnsi="標楷體" w:hint="eastAsia"/>
          <w:sz w:val="26"/>
        </w:rPr>
        <w:t>□</w:t>
      </w:r>
      <w:r w:rsidR="002410AF" w:rsidRPr="00AB77CC">
        <w:rPr>
          <w:rFonts w:hint="eastAsia"/>
          <w:sz w:val="26"/>
        </w:rPr>
        <w:t>保固保證金：本契約保固保證金為</w:t>
      </w:r>
      <w:r w:rsidR="00EC411B" w:rsidRPr="00AB77CC">
        <w:rPr>
          <w:rFonts w:hint="eastAsia"/>
          <w:sz w:val="26"/>
        </w:rPr>
        <w:t>契約價金之</w:t>
      </w:r>
      <w:r w:rsidR="00EC411B" w:rsidRPr="00AB77CC">
        <w:rPr>
          <w:rFonts w:hint="eastAsia"/>
          <w:color w:val="FF0000"/>
          <w:sz w:val="26"/>
          <w:u w:val="single"/>
        </w:rPr>
        <w:t>○</w:t>
      </w:r>
      <w:r w:rsidR="00EC411B" w:rsidRPr="00AB77CC">
        <w:rPr>
          <w:sz w:val="26"/>
        </w:rPr>
        <w:t>%</w:t>
      </w:r>
      <w:r w:rsidR="00EC411B" w:rsidRPr="00AB77CC">
        <w:rPr>
          <w:rFonts w:hint="eastAsia"/>
          <w:sz w:val="26"/>
        </w:rPr>
        <w:t>，即</w:t>
      </w:r>
      <w:r w:rsidR="004E08BB" w:rsidRPr="00AB77CC">
        <w:rPr>
          <w:rFonts w:hint="eastAsia"/>
          <w:sz w:val="26"/>
          <w:lang w:eastAsia="zh-HK"/>
        </w:rPr>
        <w:t>新臺幣</w:t>
      </w:r>
      <w:r w:rsidR="006A4DAA" w:rsidRPr="00AB77CC">
        <w:rPr>
          <w:rFonts w:hint="eastAsia"/>
          <w:color w:val="FF0000"/>
          <w:sz w:val="26"/>
          <w:u w:val="single"/>
        </w:rPr>
        <w:t>○○</w:t>
      </w:r>
      <w:r w:rsidR="002978CF" w:rsidRPr="00AB77CC">
        <w:rPr>
          <w:rFonts w:hint="eastAsia"/>
          <w:color w:val="FF0000"/>
          <w:sz w:val="26"/>
          <w:u w:val="single"/>
        </w:rPr>
        <w:t>○○</w:t>
      </w:r>
      <w:r w:rsidR="008B25AF" w:rsidRPr="00AB77CC">
        <w:rPr>
          <w:rFonts w:hint="eastAsia"/>
          <w:color w:val="FF0000"/>
          <w:sz w:val="26"/>
          <w:u w:val="single"/>
        </w:rPr>
        <w:t>元</w:t>
      </w:r>
      <w:r w:rsidR="002410AF" w:rsidRPr="00AB77CC">
        <w:rPr>
          <w:rFonts w:hint="eastAsia"/>
          <w:sz w:val="26"/>
        </w:rPr>
        <w:t>整。</w:t>
      </w:r>
      <w:r w:rsidR="00FA4C43" w:rsidRPr="00AB77CC">
        <w:rPr>
          <w:rFonts w:hint="eastAsia"/>
          <w:sz w:val="26"/>
          <w:lang w:eastAsia="zh-HK"/>
        </w:rPr>
        <w:t>乙方於履約標的</w:t>
      </w:r>
      <w:r w:rsidR="00DC71BC" w:rsidRPr="00AB77CC">
        <w:rPr>
          <w:rFonts w:hint="eastAsia"/>
          <w:sz w:val="26"/>
          <w:lang w:eastAsia="zh-HK"/>
        </w:rPr>
        <w:t>完成</w:t>
      </w:r>
      <w:r w:rsidR="00616921" w:rsidRPr="00AB77CC">
        <w:rPr>
          <w:rFonts w:hint="eastAsia"/>
          <w:sz w:val="26"/>
        </w:rPr>
        <w:t>驗收</w:t>
      </w:r>
      <w:r w:rsidR="00DC71BC" w:rsidRPr="00AB77CC">
        <w:rPr>
          <w:rFonts w:hint="eastAsia"/>
          <w:sz w:val="26"/>
          <w:lang w:eastAsia="zh-HK"/>
        </w:rPr>
        <w:t>付款前</w:t>
      </w:r>
      <w:r w:rsidR="00466921" w:rsidRPr="00AB77CC">
        <w:rPr>
          <w:rFonts w:hint="eastAsia"/>
          <w:sz w:val="26"/>
        </w:rPr>
        <w:t>繳交保固保證金。保固</w:t>
      </w:r>
      <w:proofErr w:type="gramStart"/>
      <w:r w:rsidR="00466921" w:rsidRPr="00AB77CC">
        <w:rPr>
          <w:rFonts w:hint="eastAsia"/>
          <w:sz w:val="26"/>
        </w:rPr>
        <w:t>期滿後且無</w:t>
      </w:r>
      <w:proofErr w:type="gramEnd"/>
      <w:r w:rsidR="00466921" w:rsidRPr="00AB77CC">
        <w:rPr>
          <w:rFonts w:hint="eastAsia"/>
          <w:sz w:val="26"/>
        </w:rPr>
        <w:t>其他乙方應解決事項</w:t>
      </w:r>
      <w:r w:rsidR="00FA4C43" w:rsidRPr="00AB77CC">
        <w:rPr>
          <w:rFonts w:hint="eastAsia"/>
          <w:sz w:val="26"/>
          <w:lang w:eastAsia="zh-HK"/>
        </w:rPr>
        <w:t>後</w:t>
      </w:r>
      <w:r w:rsidR="00FA4C43" w:rsidRPr="00AB77CC">
        <w:rPr>
          <w:sz w:val="26"/>
        </w:rPr>
        <w:t>30</w:t>
      </w:r>
      <w:r w:rsidR="00FA4C43" w:rsidRPr="00AB77CC">
        <w:rPr>
          <w:rFonts w:hint="eastAsia"/>
          <w:sz w:val="26"/>
          <w:lang w:eastAsia="zh-HK"/>
        </w:rPr>
        <w:t>日內</w:t>
      </w:r>
      <w:r w:rsidR="00466921" w:rsidRPr="00AB77CC">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4857FDBE"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035849" w:rsidRPr="00A878EF">
        <w:rPr>
          <w:rFonts w:ascii="標楷體" w:eastAsia="標楷體" w:hint="eastAsia"/>
          <w:color w:val="EE0000"/>
          <w:kern w:val="2"/>
          <w:sz w:val="26"/>
          <w:u w:val="single"/>
        </w:rPr>
        <w:t>財團法人船舶暨海洋產業研發中心先進辦公室(高雄市前金區成功一路436號10樓</w:t>
      </w:r>
      <w:r w:rsidR="00035849" w:rsidRPr="00A878EF">
        <w:rPr>
          <w:rFonts w:ascii="標楷體" w:eastAsia="標楷體" w:hAnsi="標楷體" w:hint="eastAsia"/>
          <w:color w:val="EE0000"/>
          <w:kern w:val="2"/>
          <w:sz w:val="26"/>
          <w:u w:val="single"/>
        </w:rPr>
        <w:t>；</w:t>
      </w:r>
      <w:r w:rsidR="00035849" w:rsidRPr="00A878EF">
        <w:rPr>
          <w:rFonts w:ascii="標楷體" w:eastAsia="標楷體" w:hAnsi="標楷體" w:hint="eastAsia"/>
          <w:color w:val="EE0000"/>
          <w:kern w:val="2"/>
          <w:sz w:val="26"/>
        </w:rPr>
        <w:t>若為電子檔案，應以電子郵件寄至電子信箱：</w:t>
      </w:r>
      <w:r w:rsidR="00035849">
        <w:rPr>
          <w:rFonts w:ascii="標楷體" w:eastAsia="標楷體" w:hAnsi="標楷體" w:hint="eastAsia"/>
          <w:color w:val="EE0000"/>
          <w:kern w:val="2"/>
          <w:sz w:val="26"/>
          <w:u w:val="single"/>
        </w:rPr>
        <w:t>a39733971346164</w:t>
      </w:r>
      <w:r w:rsidR="00035849" w:rsidRPr="00A878EF">
        <w:rPr>
          <w:rFonts w:ascii="標楷體" w:eastAsia="標楷體" w:hAnsi="標楷體" w:hint="eastAsia"/>
          <w:color w:val="EE0000"/>
          <w:kern w:val="2"/>
          <w:sz w:val="26"/>
          <w:u w:val="single"/>
        </w:rPr>
        <w:t>@soic.org.tw</w:t>
      </w:r>
      <w:r w:rsidR="00035849" w:rsidRPr="00A878EF">
        <w:rPr>
          <w:rFonts w:ascii="標楷體" w:eastAsia="標楷體" w:hAnsi="標楷體" w:hint="eastAsia"/>
          <w:color w:val="EE0000"/>
          <w:kern w:val="2"/>
          <w:sz w:val="26"/>
        </w:rPr>
        <w:t>）</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w:t>
      </w:r>
      <w:r w:rsidR="003934CD" w:rsidRPr="00C7392D">
        <w:rPr>
          <w:rFonts w:ascii="標楷體" w:eastAsia="標楷體" w:hAnsi="標楷體" w:hint="eastAsia"/>
          <w:kern w:val="2"/>
          <w:sz w:val="26"/>
          <w:lang w:eastAsia="zh-HK"/>
        </w:rPr>
        <w:lastRenderedPageBreak/>
        <w:t>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C7392D"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C7392D">
        <w:rPr>
          <w:rFonts w:ascii="標楷體" w:eastAsia="標楷體" w:hAnsi="標楷體" w:hint="eastAsia"/>
          <w:kern w:val="2"/>
          <w:sz w:val="26"/>
          <w:lang w:eastAsia="zh-HK"/>
        </w:rPr>
        <w:t>始得認定為完成履約。</w:t>
      </w:r>
    </w:p>
    <w:p w14:paraId="3CA5BFF9" w14:textId="77777777" w:rsidR="00CF0C97"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w:t>
      </w:r>
      <w:r w:rsidR="00CF0C97" w:rsidRPr="00C7392D">
        <w:rPr>
          <w:rFonts w:ascii="標楷體" w:eastAsia="標楷體" w:hAnsi="標楷體" w:hint="eastAsia"/>
          <w:kern w:val="2"/>
          <w:sz w:val="26"/>
          <w:lang w:eastAsia="zh-HK"/>
        </w:rPr>
        <w:t>約標的部分完成履約後，如有部分先行使用之必要，應先就該部分辦理驗收</w:t>
      </w:r>
      <w:r w:rsidR="006C3519" w:rsidRPr="00C7392D">
        <w:rPr>
          <w:rFonts w:ascii="標楷體" w:eastAsia="標楷體" w:hAnsi="標楷體" w:hint="eastAsia"/>
          <w:kern w:val="2"/>
          <w:sz w:val="26"/>
          <w:lang w:eastAsia="zh-HK"/>
        </w:rPr>
        <w:t>或分段審查、查驗供驗收之用。</w:t>
      </w:r>
    </w:p>
    <w:p w14:paraId="3DC27B2A" w14:textId="21EB94A0" w:rsidR="00575A8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乙方履約結果經甲方驗收有瑕</w:t>
      </w:r>
      <w:r w:rsidRPr="00C7392D">
        <w:rPr>
          <w:rFonts w:ascii="標楷體" w:eastAsia="標楷體" w:hAnsi="標楷體" w:hint="eastAsia"/>
          <w:kern w:val="2"/>
          <w:sz w:val="26"/>
        </w:rPr>
        <w:t>疵</w:t>
      </w:r>
      <w:r w:rsidRPr="00C7392D">
        <w:rPr>
          <w:rFonts w:ascii="標楷體" w:eastAsia="標楷體" w:hAnsi="標楷體" w:hint="eastAsia"/>
          <w:kern w:val="2"/>
          <w:sz w:val="26"/>
          <w:lang w:eastAsia="zh-HK"/>
        </w:rPr>
        <w:t>者，甲方得要求乙方於</w:t>
      </w:r>
      <w:r w:rsidR="00BB3F79" w:rsidRPr="005A7C76">
        <w:rPr>
          <w:rFonts w:ascii="標楷體" w:eastAsia="標楷體" w:hAnsi="標楷體" w:hint="eastAsia"/>
          <w:sz w:val="26"/>
          <w:u w:val="single"/>
        </w:rPr>
        <w:t>10</w:t>
      </w:r>
      <w:r w:rsidRPr="00C7392D">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63A8C1D3"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乙方不於前款期限內改正</w:t>
      </w:r>
      <w:r w:rsidR="001C3D99" w:rsidRPr="00C7392D">
        <w:rPr>
          <w:rFonts w:ascii="標楷體" w:eastAsia="標楷體" w:hAnsi="標楷體" w:hint="eastAsia"/>
          <w:kern w:val="2"/>
          <w:sz w:val="26"/>
          <w:lang w:eastAsia="zh-HK"/>
        </w:rPr>
        <w:t>、拒絕改正或其瑕疵不能改正，</w:t>
      </w:r>
      <w:r w:rsidR="00CA44B3" w:rsidRPr="000D017B">
        <w:rPr>
          <w:rFonts w:ascii="標楷體" w:eastAsia="標楷體" w:hAnsi="標楷體" w:hint="eastAsia"/>
          <w:kern w:val="2"/>
          <w:sz w:val="26"/>
          <w:lang w:eastAsia="zh-HK"/>
        </w:rPr>
        <w:t>或改正次數逾</w:t>
      </w:r>
      <w:r w:rsidR="00BB3F79" w:rsidRPr="005A7C76">
        <w:rPr>
          <w:rFonts w:ascii="標楷體" w:eastAsia="標楷體" w:hAnsi="標楷體" w:hint="eastAsia"/>
          <w:sz w:val="26"/>
          <w:u w:val="single"/>
        </w:rPr>
        <w:t>6</w:t>
      </w:r>
      <w:r w:rsidR="00CA44B3" w:rsidRPr="000D017B">
        <w:rPr>
          <w:rFonts w:ascii="標楷體" w:eastAsia="標楷體" w:hAnsi="標楷體" w:hint="eastAsia"/>
          <w:kern w:val="2"/>
          <w:sz w:val="26"/>
          <w:lang w:eastAsia="zh-HK"/>
        </w:rPr>
        <w:t>次仍未能改正者，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lastRenderedPageBreak/>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lastRenderedPageBreak/>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w:t>
      </w:r>
      <w:proofErr w:type="gramStart"/>
      <w:r w:rsidRPr="00C7392D">
        <w:rPr>
          <w:rFonts w:ascii="標楷體" w:eastAsia="標楷體" w:hAnsi="標楷體" w:hint="eastAsia"/>
          <w:sz w:val="26"/>
        </w:rPr>
        <w:t>應負</w:t>
      </w:r>
      <w:r w:rsidR="005B2C2E" w:rsidRPr="00C7392D">
        <w:rPr>
          <w:rFonts w:ascii="標楷體" w:eastAsia="標楷體" w:hAnsi="標楷體" w:hint="eastAsia"/>
          <w:sz w:val="26"/>
        </w:rPr>
        <w:t>民</w:t>
      </w:r>
      <w:proofErr w:type="gramEnd"/>
      <w:r w:rsidR="005B2C2E" w:rsidRPr="00C7392D">
        <w:rPr>
          <w:rFonts w:ascii="標楷體" w:eastAsia="標楷體" w:hAnsi="標楷體" w:hint="eastAsia"/>
          <w:sz w:val="26"/>
        </w:rPr>
        <w:t>、刑事法律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5683374A" w:rsidR="007B5987" w:rsidRPr="00C7392D"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C7392D">
        <w:rPr>
          <w:rFonts w:ascii="標楷體" w:eastAsia="標楷體" w:hAnsi="標楷體" w:hint="eastAsia"/>
          <w:b/>
          <w:sz w:val="26"/>
          <w:lang w:eastAsia="zh-HK"/>
        </w:rPr>
        <w:t xml:space="preserve">（ □適用  </w:t>
      </w:r>
      <w:r w:rsidR="00BB3F79">
        <w:rPr>
          <w:rFonts w:ascii="標楷體" w:eastAsia="標楷體" w:hAnsi="標楷體" w:hint="eastAsia"/>
          <w:b/>
          <w:sz w:val="26"/>
          <w:lang w:eastAsia="zh-HK"/>
        </w:rPr>
        <w:t>■</w:t>
      </w:r>
      <w:r w:rsidR="0022126D" w:rsidRPr="00C7392D">
        <w:rPr>
          <w:rFonts w:ascii="標楷體" w:eastAsia="標楷體" w:hAnsi="標楷體" w:hint="eastAsia"/>
          <w:b/>
          <w:sz w:val="26"/>
          <w:lang w:eastAsia="zh-HK"/>
        </w:rPr>
        <w:t>不適用）</w:t>
      </w:r>
    </w:p>
    <w:p w14:paraId="4BCE9CD1" w14:textId="77777777" w:rsidR="0053466D" w:rsidRPr="00C7392D" w:rsidRDefault="007B5987"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w:t>
      </w:r>
      <w:r w:rsidR="000552AE" w:rsidRPr="00C7392D">
        <w:rPr>
          <w:rFonts w:ascii="標楷體" w:eastAsia="標楷體" w:hAnsi="標楷體" w:hint="eastAsia"/>
          <w:sz w:val="26"/>
          <w:lang w:eastAsia="zh-HK"/>
        </w:rPr>
        <w:t>乙方</w:t>
      </w:r>
      <w:r w:rsidRPr="00C7392D">
        <w:rPr>
          <w:rFonts w:ascii="標楷體" w:eastAsia="標楷體" w:hAnsi="標楷體" w:hint="eastAsia"/>
          <w:sz w:val="26"/>
          <w:lang w:eastAsia="zh-HK"/>
        </w:rPr>
        <w:t>因履行本契約</w:t>
      </w:r>
      <w:r w:rsidR="00622A12" w:rsidRPr="00C7392D">
        <w:rPr>
          <w:rFonts w:ascii="標楷體" w:eastAsia="標楷體" w:hAnsi="標楷體" w:hint="eastAsia"/>
          <w:sz w:val="26"/>
          <w:lang w:eastAsia="zh-HK"/>
        </w:rPr>
        <w:t>而有</w:t>
      </w:r>
      <w:r w:rsidR="000552AE" w:rsidRPr="00C7392D">
        <w:rPr>
          <w:rFonts w:ascii="標楷體" w:eastAsia="標楷體" w:hAnsi="標楷體" w:hint="eastAsia"/>
          <w:sz w:val="26"/>
          <w:lang w:eastAsia="zh-HK"/>
        </w:rPr>
        <w:t>投保</w:t>
      </w:r>
      <w:r w:rsidR="002F2CE3" w:rsidRPr="00C7392D">
        <w:rPr>
          <w:rFonts w:ascii="標楷體" w:eastAsia="標楷體" w:hAnsi="標楷體" w:hint="eastAsia"/>
          <w:sz w:val="26"/>
          <w:lang w:eastAsia="zh-HK"/>
        </w:rPr>
        <w:t>之</w:t>
      </w:r>
      <w:r w:rsidR="000552AE" w:rsidRPr="00C7392D">
        <w:rPr>
          <w:rFonts w:ascii="標楷體" w:eastAsia="標楷體" w:hAnsi="標楷體" w:hint="eastAsia"/>
          <w:sz w:val="26"/>
          <w:lang w:eastAsia="zh-HK"/>
        </w:rPr>
        <w:t>必要</w:t>
      </w:r>
      <w:r w:rsidR="0022126D" w:rsidRPr="00C7392D">
        <w:rPr>
          <w:rFonts w:ascii="標楷體" w:eastAsia="標楷體" w:hAnsi="標楷體" w:hint="eastAsia"/>
          <w:sz w:val="26"/>
          <w:lang w:eastAsia="zh-HK"/>
        </w:rPr>
        <w:t>，</w:t>
      </w:r>
      <w:r w:rsidRPr="00C7392D">
        <w:rPr>
          <w:rFonts w:ascii="標楷體" w:eastAsia="標楷體" w:hAnsi="標楷體" w:hint="eastAsia"/>
          <w:sz w:val="26"/>
          <w:lang w:eastAsia="zh-HK"/>
        </w:rPr>
        <w:t>乙方應於履約期間</w:t>
      </w:r>
      <w:r w:rsidR="00622A12" w:rsidRPr="00C7392D">
        <w:rPr>
          <w:rFonts w:ascii="標楷體" w:eastAsia="標楷體" w:hAnsi="標楷體" w:hint="eastAsia"/>
          <w:sz w:val="26"/>
          <w:lang w:eastAsia="zh-HK"/>
        </w:rPr>
        <w:t>辦理</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專業責任險、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雇主意外責任險、</w:t>
      </w:r>
      <w:r w:rsidR="0022126D" w:rsidRPr="00C7392D">
        <w:rPr>
          <w:rFonts w:ascii="標楷體" w:eastAsia="標楷體" w:hAnsi="標楷體" w:hint="eastAsia"/>
          <w:sz w:val="26"/>
          <w:lang w:eastAsia="zh-HK"/>
        </w:rPr>
        <w:t>□</w:t>
      </w:r>
      <w:r w:rsidR="00622A12" w:rsidRPr="00C7392D">
        <w:rPr>
          <w:rFonts w:ascii="標楷體" w:eastAsia="標楷體" w:hAnsi="標楷體" w:hint="eastAsia"/>
          <w:sz w:val="26"/>
          <w:lang w:eastAsia="zh-HK"/>
        </w:rPr>
        <w:t>公共意外責任險、</w:t>
      </w:r>
      <w:r w:rsidR="0022126D" w:rsidRPr="00C7392D">
        <w:rPr>
          <w:rFonts w:ascii="標楷體" w:eastAsia="標楷體" w:hAnsi="標楷體" w:hint="eastAsia"/>
          <w:sz w:val="26"/>
          <w:lang w:eastAsia="zh-HK"/>
        </w:rPr>
        <w:t>□</w:t>
      </w:r>
      <w:r w:rsidR="00024C4D" w:rsidRPr="00C7392D">
        <w:rPr>
          <w:rFonts w:ascii="標楷體" w:eastAsia="標楷體" w:hAnsi="標楷體" w:hint="eastAsia"/>
          <w:sz w:val="26"/>
          <w:lang w:eastAsia="zh-HK"/>
        </w:rPr>
        <w:t>營繕承包人意外責任險、</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旅行業責任保險或</w:t>
      </w:r>
      <w:r w:rsidR="0022126D" w:rsidRPr="00C7392D">
        <w:rPr>
          <w:rFonts w:ascii="標楷體" w:eastAsia="標楷體" w:hAnsi="標楷體" w:hint="eastAsia"/>
          <w:sz w:val="26"/>
          <w:lang w:eastAsia="zh-HK"/>
        </w:rPr>
        <w:t>□</w:t>
      </w:r>
      <w:r w:rsidR="00EC28C6" w:rsidRPr="00C7392D">
        <w:rPr>
          <w:rFonts w:ascii="標楷體" w:eastAsia="標楷體" w:hAnsi="標楷體" w:hint="eastAsia"/>
          <w:sz w:val="26"/>
          <w:lang w:eastAsia="zh-HK"/>
        </w:rPr>
        <w:t>其他</w:t>
      </w:r>
      <w:r w:rsidR="00622A12" w:rsidRPr="00C7392D">
        <w:rPr>
          <w:rFonts w:ascii="標楷體" w:eastAsia="標楷體" w:hAnsi="標楷體" w:hint="eastAsia"/>
          <w:sz w:val="26"/>
          <w:lang w:eastAsia="zh-HK"/>
        </w:rPr>
        <w:t>相關</w:t>
      </w:r>
      <w:r w:rsidR="00EC28C6" w:rsidRPr="00C7392D">
        <w:rPr>
          <w:rFonts w:ascii="標楷體" w:eastAsia="標楷體" w:hAnsi="標楷體" w:hint="eastAsia"/>
          <w:sz w:val="26"/>
          <w:lang w:eastAsia="zh-HK"/>
        </w:rPr>
        <w:t>險種</w:t>
      </w:r>
      <w:r w:rsidR="00196B8D" w:rsidRPr="00C7392D">
        <w:rPr>
          <w:rFonts w:ascii="標楷體" w:eastAsia="標楷體" w:hAnsi="標楷體" w:hint="eastAsia"/>
          <w:sz w:val="26"/>
        </w:rPr>
        <w:t>_</w:t>
      </w:r>
      <w:r w:rsidR="00196B8D" w:rsidRPr="00C7392D">
        <w:rPr>
          <w:rFonts w:ascii="標楷體" w:eastAsia="標楷體" w:hAnsi="標楷體"/>
          <w:sz w:val="26"/>
        </w:rPr>
        <w:t>__</w:t>
      </w:r>
      <w:r w:rsidR="00220C96" w:rsidRPr="00C7392D">
        <w:rPr>
          <w:rFonts w:ascii="標楷體" w:eastAsia="標楷體" w:hAnsi="標楷體"/>
          <w:sz w:val="26"/>
        </w:rPr>
        <w:t>__</w:t>
      </w:r>
      <w:r w:rsidR="00196B8D" w:rsidRPr="00C7392D">
        <w:rPr>
          <w:rFonts w:ascii="標楷體" w:eastAsia="標楷體" w:hAnsi="標楷體"/>
          <w:sz w:val="26"/>
        </w:rPr>
        <w:t>__________</w:t>
      </w:r>
      <w:r w:rsidR="00196B8D" w:rsidRPr="00C7392D">
        <w:rPr>
          <w:rFonts w:ascii="標楷體" w:eastAsia="標楷體" w:hAnsi="標楷體" w:hint="eastAsia"/>
          <w:sz w:val="26"/>
        </w:rPr>
        <w:t>___</w:t>
      </w:r>
      <w:r w:rsidR="00196B8D" w:rsidRPr="00C7392D">
        <w:rPr>
          <w:rFonts w:ascii="標楷體" w:eastAsia="標楷體" w:hAnsi="標楷體"/>
          <w:sz w:val="26"/>
        </w:rPr>
        <w:t>_</w:t>
      </w:r>
      <w:r w:rsidR="00196B8D" w:rsidRPr="00C7392D">
        <w:rPr>
          <w:rFonts w:ascii="標楷體" w:eastAsia="標楷體" w:hAnsi="標楷體" w:hint="eastAsia"/>
          <w:sz w:val="26"/>
        </w:rPr>
        <w:t>（</w:t>
      </w:r>
      <w:r w:rsidR="00196B8D" w:rsidRPr="00C7392D">
        <w:rPr>
          <w:rFonts w:ascii="標楷體" w:eastAsia="標楷體" w:hAnsi="標楷體" w:hint="eastAsia"/>
          <w:sz w:val="26"/>
          <w:lang w:eastAsia="zh-HK"/>
        </w:rPr>
        <w:t>請載明</w:t>
      </w:r>
      <w:r w:rsidR="00196B8D" w:rsidRPr="00C7392D">
        <w:rPr>
          <w:rFonts w:ascii="標楷體" w:eastAsia="標楷體" w:hAnsi="標楷體" w:hint="eastAsia"/>
          <w:sz w:val="26"/>
        </w:rPr>
        <w:t>）</w:t>
      </w:r>
      <w:r w:rsidR="00EC28C6" w:rsidRPr="00C7392D">
        <w:rPr>
          <w:rFonts w:ascii="標楷體" w:eastAsia="標楷體" w:hAnsi="標楷體" w:hint="eastAsia"/>
          <w:sz w:val="26"/>
          <w:lang w:eastAsia="zh-HK"/>
        </w:rPr>
        <w:t>。其屬自然人者，應自行另投保人身意外險。</w:t>
      </w:r>
      <w:r w:rsidR="000552AE" w:rsidRPr="00C7392D">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C7392D"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三、乙方向保險人索賠所費時間，不得據以請求延長履約期限。</w:t>
      </w:r>
    </w:p>
    <w:p w14:paraId="0EA4B1E9" w14:textId="77777777" w:rsidR="007F0ED9" w:rsidRDefault="007F0ED9"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7625B3">
        <w:rPr>
          <w:rFonts w:ascii="標楷體" w:eastAsia="標楷體" w:hAnsi="標楷體" w:hint="eastAsia"/>
          <w:color w:val="000000" w:themeColor="text1"/>
          <w:sz w:val="26"/>
        </w:rPr>
        <w:t>五、本條保險之保險費，由乙方負擔。</w:t>
      </w:r>
    </w:p>
    <w:p w14:paraId="310A5EBB" w14:textId="330B40BD"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w:t>
      </w:r>
      <w:r w:rsidR="00BB3F79">
        <w:rPr>
          <w:rFonts w:ascii="標楷體" w:eastAsia="標楷體" w:hAnsi="標楷體" w:hint="eastAsia"/>
          <w:b/>
          <w:sz w:val="26"/>
          <w:lang w:eastAsia="zh-HK"/>
        </w:rPr>
        <w:t>■</w:t>
      </w:r>
      <w:r w:rsidR="006B7739" w:rsidRPr="00C7392D">
        <w:rPr>
          <w:rFonts w:ascii="標楷體" w:eastAsia="標楷體" w:hAnsi="標楷體" w:hint="eastAsia"/>
          <w:b/>
          <w:sz w:val="26"/>
          <w:lang w:eastAsia="zh-HK"/>
        </w:rPr>
        <w:t>適用  □不適用）</w:t>
      </w:r>
    </w:p>
    <w:p w14:paraId="75E0EAA5" w14:textId="4C8797CA"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AB77CC">
        <w:rPr>
          <w:rFonts w:ascii="標楷體" w:eastAsia="標楷體" w:hAnsi="標楷體"/>
          <w:sz w:val="26"/>
          <w:u w:val="single"/>
        </w:rPr>
        <w:t xml:space="preserve"> </w:t>
      </w:r>
      <w:r w:rsidR="00AB77CC" w:rsidRPr="00AB77CC">
        <w:rPr>
          <w:rFonts w:ascii="標楷體" w:eastAsia="標楷體" w:hint="eastAsia"/>
          <w:kern w:val="2"/>
          <w:sz w:val="26"/>
          <w:u w:val="single"/>
        </w:rPr>
        <w:t>1</w:t>
      </w:r>
      <w:r w:rsidRPr="00AB77CC">
        <w:rPr>
          <w:rFonts w:ascii="標楷體" w:eastAsia="標楷體" w:hAnsi="標楷體"/>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lastRenderedPageBreak/>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瑕疵，應由乙方於甲方指定之地點及期限內負責免費無條件更換或改正。逾期不為改正者，甲方得</w:t>
      </w:r>
      <w:proofErr w:type="gramStart"/>
      <w:r w:rsidR="002410AF" w:rsidRPr="00C7392D">
        <w:rPr>
          <w:rFonts w:ascii="標楷體" w:eastAsia="標楷體" w:hAnsi="標楷體" w:hint="eastAsia"/>
          <w:sz w:val="26"/>
        </w:rPr>
        <w:t>逕</w:t>
      </w:r>
      <w:proofErr w:type="gramEnd"/>
      <w:r w:rsidR="002410AF" w:rsidRPr="00C7392D">
        <w:rPr>
          <w:rFonts w:ascii="標楷體" w:eastAsia="標楷體" w:hAnsi="標楷體" w:hint="eastAsia"/>
          <w:sz w:val="26"/>
        </w:rPr>
        <w:t>為處理，所需費用悉由乙方支付，並得沒收保固保證金，不足部分，仍得向</w:t>
      </w:r>
      <w:proofErr w:type="gramStart"/>
      <w:r w:rsidR="002410AF" w:rsidRPr="00C7392D">
        <w:rPr>
          <w:rFonts w:ascii="標楷體" w:eastAsia="標楷體" w:hAnsi="標楷體" w:hint="eastAsia"/>
          <w:sz w:val="26"/>
        </w:rPr>
        <w:t>乙方追償</w:t>
      </w:r>
      <w:proofErr w:type="gramEnd"/>
      <w:r w:rsidR="002410AF" w:rsidRPr="00C7392D">
        <w:rPr>
          <w:rFonts w:ascii="標楷體" w:eastAsia="標楷體" w:hAnsi="標楷體" w:hint="eastAsia"/>
          <w:sz w:val="26"/>
        </w:rPr>
        <w:t>。</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w:t>
      </w:r>
      <w:r w:rsidRPr="005D7B87">
        <w:rPr>
          <w:rFonts w:ascii="標楷體" w:eastAsia="標楷體" w:hAnsi="標楷體" w:hint="eastAsia"/>
          <w:color w:val="000000" w:themeColor="text1"/>
          <w:sz w:val="26"/>
        </w:rPr>
        <w:lastRenderedPageBreak/>
        <w:t>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w:t>
      </w:r>
      <w:r w:rsidRPr="00F77701">
        <w:rPr>
          <w:rFonts w:ascii="標楷體" w:eastAsia="標楷體" w:hAnsi="標楷體" w:hint="eastAsia"/>
          <w:sz w:val="26"/>
          <w:lang w:eastAsia="zh-HK"/>
        </w:rPr>
        <w:lastRenderedPageBreak/>
        <w:t>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w:t>
      </w:r>
      <w:r w:rsidRPr="00790CBB">
        <w:rPr>
          <w:rFonts w:ascii="標楷體" w:eastAsia="標楷體" w:hAnsi="標楷體" w:hint="eastAsia"/>
          <w:sz w:val="26"/>
        </w:rPr>
        <w:lastRenderedPageBreak/>
        <w:t>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FD5E13E" w:rsidR="00145494" w:rsidRPr="00A21C2F" w:rsidRDefault="002473BC"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sidRPr="00A21C2F">
        <w:rPr>
          <w:rFonts w:ascii="標楷體" w:eastAsia="標楷體" w:hAnsi="標楷體" w:hint="eastAsia"/>
          <w:color w:val="000000" w:themeColor="text1"/>
          <w:sz w:val="26"/>
        </w:rPr>
        <w:t>□本</w:t>
      </w:r>
      <w:proofErr w:type="gramStart"/>
      <w:r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Pr="00A21C2F">
        <w:rPr>
          <w:rFonts w:ascii="標楷體" w:eastAsia="標楷體" w:hAnsi="標楷體" w:hint="eastAsia"/>
          <w:color w:val="000000" w:themeColor="text1"/>
          <w:sz w:val="26"/>
        </w:rPr>
        <w:t>甲方</w:t>
      </w:r>
      <w:proofErr w:type="gramEnd"/>
      <w:r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2A69CF18" w:rsidR="0048538A" w:rsidRPr="00A21C2F" w:rsidRDefault="00BB3F79" w:rsidP="0048538A">
      <w:pPr>
        <w:spacing w:line="380" w:lineRule="exact"/>
        <w:ind w:leftChars="236" w:left="850" w:hangingChars="109" w:hanging="284"/>
        <w:rPr>
          <w:rFonts w:ascii="標楷體" w:eastAsia="標楷體" w:hAnsi="標楷體"/>
          <w:color w:val="000000" w:themeColor="text1"/>
          <w:sz w:val="26"/>
        </w:rPr>
      </w:pPr>
      <w:r>
        <w:rPr>
          <w:rFonts w:ascii="標楷體" w:eastAsia="標楷體" w:hAnsi="標楷體" w:hint="eastAsia"/>
          <w:b/>
          <w:sz w:val="26"/>
          <w:lang w:eastAsia="zh-HK"/>
        </w:rPr>
        <w:t>■</w:t>
      </w:r>
      <w:r w:rsidR="0048538A" w:rsidRPr="00A21C2F">
        <w:rPr>
          <w:rFonts w:ascii="標楷體" w:eastAsia="標楷體" w:hAnsi="標楷體" w:hint="eastAsia"/>
          <w:color w:val="000000" w:themeColor="text1"/>
          <w:sz w:val="26"/>
        </w:rPr>
        <w:t>本案雖非屬甲方受政府機關委辦或補（捐）助之採購案，但乙方於本案執行過程及履約成果，禁用D</w:t>
      </w:r>
      <w:r w:rsidR="0048538A" w:rsidRPr="00A21C2F">
        <w:rPr>
          <w:rFonts w:ascii="標楷體" w:eastAsia="標楷體" w:hAnsi="標楷體"/>
          <w:color w:val="000000" w:themeColor="text1"/>
          <w:sz w:val="26"/>
        </w:rPr>
        <w:t>eepSeek AI</w:t>
      </w:r>
      <w:r w:rsidR="0048538A" w:rsidRPr="00A21C2F">
        <w:rPr>
          <w:rFonts w:ascii="標楷體" w:eastAsia="標楷體" w:hAnsi="標楷體" w:hint="eastAsia"/>
          <w:color w:val="000000" w:themeColor="text1"/>
          <w:sz w:val="26"/>
        </w:rPr>
        <w:t>服務。</w:t>
      </w:r>
      <w:r w:rsidR="0048538A"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lastRenderedPageBreak/>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0305E61D"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BB3F79">
        <w:rPr>
          <w:rFonts w:ascii="Times New Roman" w:eastAsia="標楷體" w:hAnsi="Times New Roman" w:hint="eastAsia"/>
          <w:kern w:val="0"/>
          <w:szCs w:val="28"/>
        </w:rPr>
        <w:t>：</w:t>
      </w:r>
      <w:r w:rsidR="00BB3F79">
        <w:rPr>
          <w:rFonts w:ascii="Times New Roman" w:eastAsia="標楷體" w:hAnsi="Times New Roman" w:hint="eastAsia"/>
          <w:kern w:val="0"/>
          <w:szCs w:val="28"/>
        </w:rPr>
        <w:t xml:space="preserve"> </w:t>
      </w:r>
      <w:r w:rsidR="00BB3F79">
        <w:rPr>
          <w:rFonts w:ascii="Times New Roman" w:eastAsia="標楷體" w:hAnsi="Times New Roman" w:hint="eastAsia"/>
          <w:szCs w:val="28"/>
          <w:u w:val="single"/>
        </w:rPr>
        <w:t>周</w:t>
      </w:r>
      <w:r w:rsidR="00BB3F79">
        <w:rPr>
          <w:rFonts w:ascii="Times New Roman" w:eastAsia="標楷體" w:hAnsi="Times New Roman" w:hint="eastAsia"/>
          <w:szCs w:val="28"/>
          <w:u w:val="single"/>
        </w:rPr>
        <w:t xml:space="preserve">  </w:t>
      </w:r>
      <w:r w:rsidR="00BB3F79">
        <w:rPr>
          <w:rFonts w:ascii="Times New Roman" w:eastAsia="標楷體" w:hAnsi="Times New Roman" w:hint="eastAsia"/>
          <w:szCs w:val="28"/>
          <w:u w:val="single"/>
        </w:rPr>
        <w:t>顯</w:t>
      </w:r>
      <w:r w:rsidR="00BB3F79">
        <w:rPr>
          <w:rFonts w:ascii="Times New Roman" w:eastAsia="標楷體" w:hAnsi="Times New Roman" w:hint="eastAsia"/>
          <w:szCs w:val="28"/>
          <w:u w:val="single"/>
        </w:rPr>
        <w:t xml:space="preserve">  </w:t>
      </w:r>
      <w:r w:rsidR="00BB3F79">
        <w:rPr>
          <w:rFonts w:ascii="Times New Roman" w:eastAsia="標楷體" w:hAnsi="Times New Roman" w:hint="eastAsia"/>
          <w:szCs w:val="28"/>
          <w:u w:val="single"/>
        </w:rPr>
        <w:t>光</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4F67987" w14:textId="189F2CB3"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BB3F79">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1512C8A"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77777777"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5ACACA62" w14:textId="54D5EE9B"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580A53">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4333642D" w14:textId="5B990BCB" w:rsidR="00014508" w:rsidRDefault="00014508" w:rsidP="00014508">
      <w:pPr>
        <w:spacing w:line="400" w:lineRule="exact"/>
        <w:ind w:left="357" w:hanging="357"/>
        <w:rPr>
          <w:rFonts w:ascii="標楷體" w:eastAsia="標楷體" w:hAnsi="標楷體"/>
          <w:b/>
          <w:sz w:val="32"/>
          <w:szCs w:val="32"/>
        </w:rPr>
      </w:pPr>
      <w:bookmarkStart w:id="18" w:name="_Hlk211930949"/>
      <w:bookmarkStart w:id="19" w:name="_Hlk208586212"/>
      <w:r w:rsidRPr="00014508">
        <w:rPr>
          <w:rFonts w:ascii="標楷體" w:eastAsia="標楷體" w:hAnsi="標楷體" w:hint="eastAsia"/>
          <w:sz w:val="28"/>
          <w:szCs w:val="28"/>
          <w:lang w:eastAsia="zh-HK"/>
        </w:rPr>
        <w:lastRenderedPageBreak/>
        <w:t>附件一</w:t>
      </w:r>
      <w:bookmarkStart w:id="20" w:name="_Hlk211930938"/>
      <w:bookmarkEnd w:id="18"/>
      <w:r w:rsidRPr="00014508">
        <w:rPr>
          <w:rFonts w:ascii="標楷體" w:eastAsia="標楷體" w:hAnsi="標楷體" w:hint="eastAsia"/>
          <w:b/>
          <w:sz w:val="32"/>
          <w:szCs w:val="32"/>
          <w:lang w:eastAsia="zh-HK"/>
        </w:rPr>
        <w:t>需求說明書</w:t>
      </w:r>
    </w:p>
    <w:p w14:paraId="4BC6C4B2" w14:textId="77777777" w:rsidR="00580A53" w:rsidRDefault="00580A53" w:rsidP="00014508">
      <w:pPr>
        <w:spacing w:line="400" w:lineRule="exact"/>
        <w:ind w:left="357" w:hanging="357"/>
        <w:rPr>
          <w:rFonts w:ascii="標楷體" w:eastAsia="標楷體" w:hAnsi="標楷體"/>
          <w:b/>
          <w:sz w:val="32"/>
          <w:szCs w:val="32"/>
        </w:rPr>
      </w:pPr>
    </w:p>
    <w:p w14:paraId="73027AB6" w14:textId="77777777" w:rsidR="00580A53" w:rsidRPr="00014508" w:rsidRDefault="00580A53" w:rsidP="00014508">
      <w:pPr>
        <w:spacing w:line="400" w:lineRule="exact"/>
        <w:ind w:left="357" w:hanging="357"/>
        <w:rPr>
          <w:rFonts w:ascii="標楷體" w:eastAsia="標楷體" w:hAnsi="標楷體" w:hint="eastAsia"/>
          <w:sz w:val="32"/>
          <w:szCs w:val="32"/>
        </w:rPr>
      </w:pPr>
    </w:p>
    <w:bookmarkEnd w:id="19"/>
    <w:bookmarkEnd w:id="20"/>
    <w:p w14:paraId="2747D062" w14:textId="77777777" w:rsidR="00580A53" w:rsidRPr="00E242BE" w:rsidRDefault="00580A53" w:rsidP="00580A53">
      <w:pPr>
        <w:jc w:val="center"/>
        <w:rPr>
          <w:rFonts w:ascii="Times New Roman" w:eastAsia="標楷體"/>
          <w:bCs/>
          <w:sz w:val="72"/>
          <w:szCs w:val="72"/>
        </w:rPr>
      </w:pPr>
      <w:r w:rsidRPr="00E242BE">
        <w:rPr>
          <w:rFonts w:ascii="Times New Roman" w:eastAsia="標楷體"/>
          <w:bCs/>
          <w:sz w:val="72"/>
          <w:szCs w:val="72"/>
        </w:rPr>
        <w:t>財團法人船舶暨海洋產業</w:t>
      </w:r>
    </w:p>
    <w:p w14:paraId="0911F794" w14:textId="77777777" w:rsidR="00580A53" w:rsidRPr="00E242BE" w:rsidRDefault="00580A53" w:rsidP="00580A53">
      <w:pPr>
        <w:jc w:val="center"/>
        <w:rPr>
          <w:rFonts w:ascii="Times New Roman" w:eastAsia="標楷體"/>
          <w:bCs/>
          <w:sz w:val="72"/>
          <w:szCs w:val="72"/>
        </w:rPr>
      </w:pPr>
      <w:r w:rsidRPr="00E242BE">
        <w:rPr>
          <w:rFonts w:ascii="Times New Roman" w:eastAsia="標楷體"/>
          <w:bCs/>
          <w:sz w:val="72"/>
          <w:szCs w:val="72"/>
        </w:rPr>
        <w:t>研發中心</w:t>
      </w:r>
    </w:p>
    <w:p w14:paraId="1153902E" w14:textId="77777777" w:rsidR="00580A53" w:rsidRPr="00E242BE" w:rsidRDefault="00580A53" w:rsidP="00580A53">
      <w:pPr>
        <w:jc w:val="center"/>
        <w:rPr>
          <w:rFonts w:ascii="Times New Roman" w:eastAsia="標楷體"/>
          <w:bCs/>
          <w:sz w:val="72"/>
          <w:szCs w:val="72"/>
        </w:rPr>
      </w:pPr>
    </w:p>
    <w:p w14:paraId="4DCEFD04" w14:textId="77777777" w:rsidR="00580A53" w:rsidRPr="00E242BE" w:rsidRDefault="00580A53" w:rsidP="00580A53">
      <w:pPr>
        <w:jc w:val="center"/>
        <w:rPr>
          <w:rFonts w:ascii="Times New Roman" w:eastAsia="標楷體"/>
          <w:bCs/>
          <w:sz w:val="56"/>
          <w:szCs w:val="56"/>
        </w:rPr>
      </w:pPr>
    </w:p>
    <w:p w14:paraId="18CD6729" w14:textId="77777777" w:rsidR="00580A53" w:rsidRPr="00E242BE" w:rsidRDefault="00580A53" w:rsidP="00580A53">
      <w:pPr>
        <w:jc w:val="center"/>
        <w:rPr>
          <w:rFonts w:ascii="Times New Roman" w:eastAsia="標楷體"/>
          <w:bCs/>
          <w:sz w:val="56"/>
          <w:szCs w:val="56"/>
        </w:rPr>
      </w:pPr>
    </w:p>
    <w:p w14:paraId="1AFB482B" w14:textId="77777777" w:rsidR="00580A53" w:rsidRPr="00E242BE" w:rsidRDefault="00580A53" w:rsidP="00580A53">
      <w:pPr>
        <w:jc w:val="center"/>
        <w:rPr>
          <w:rFonts w:ascii="Times New Roman" w:eastAsia="標楷體"/>
          <w:bCs/>
          <w:sz w:val="96"/>
          <w:szCs w:val="96"/>
        </w:rPr>
      </w:pPr>
      <w:r w:rsidRPr="00E242BE">
        <w:rPr>
          <w:rFonts w:ascii="Times New Roman" w:eastAsia="標楷體"/>
          <w:bCs/>
          <w:sz w:val="96"/>
          <w:szCs w:val="96"/>
        </w:rPr>
        <w:t>需求說明書</w:t>
      </w:r>
    </w:p>
    <w:p w14:paraId="350C5CE8" w14:textId="77777777" w:rsidR="00580A53" w:rsidRPr="00E242BE" w:rsidRDefault="00580A53" w:rsidP="00580A53">
      <w:pPr>
        <w:jc w:val="center"/>
        <w:rPr>
          <w:rFonts w:ascii="Times New Roman" w:eastAsia="標楷體"/>
          <w:bCs/>
          <w:sz w:val="32"/>
        </w:rPr>
      </w:pPr>
    </w:p>
    <w:p w14:paraId="36550E78" w14:textId="77777777" w:rsidR="00580A53" w:rsidRPr="00E242BE" w:rsidRDefault="00580A53" w:rsidP="00580A53">
      <w:pPr>
        <w:jc w:val="center"/>
        <w:rPr>
          <w:rFonts w:ascii="Times New Roman" w:eastAsia="標楷體"/>
          <w:bCs/>
          <w:sz w:val="32"/>
        </w:rPr>
      </w:pPr>
    </w:p>
    <w:p w14:paraId="7818D16E" w14:textId="77777777" w:rsidR="00580A53" w:rsidRPr="00E242BE" w:rsidRDefault="00580A53" w:rsidP="00580A53">
      <w:pPr>
        <w:jc w:val="center"/>
        <w:rPr>
          <w:rFonts w:ascii="Times New Roman" w:eastAsia="標楷體"/>
          <w:bCs/>
          <w:sz w:val="32"/>
        </w:rPr>
      </w:pPr>
    </w:p>
    <w:p w14:paraId="6B275FDF" w14:textId="77777777" w:rsidR="00580A53" w:rsidRPr="00E242BE" w:rsidRDefault="00580A53" w:rsidP="00580A53">
      <w:pPr>
        <w:jc w:val="center"/>
        <w:rPr>
          <w:rFonts w:ascii="Times New Roman" w:eastAsia="標楷體"/>
          <w:bCs/>
          <w:sz w:val="32"/>
        </w:rPr>
      </w:pPr>
    </w:p>
    <w:p w14:paraId="6095D20A" w14:textId="77777777" w:rsidR="00580A53" w:rsidRPr="00E242BE" w:rsidRDefault="00580A53" w:rsidP="00580A53">
      <w:pPr>
        <w:jc w:val="center"/>
        <w:rPr>
          <w:rFonts w:ascii="Times New Roman" w:eastAsia="標楷體"/>
          <w:bCs/>
          <w:sz w:val="32"/>
        </w:rPr>
      </w:pPr>
    </w:p>
    <w:p w14:paraId="6EA7B65A" w14:textId="77777777" w:rsidR="00580A53" w:rsidRPr="00E242BE" w:rsidRDefault="00580A53" w:rsidP="00580A53">
      <w:pPr>
        <w:jc w:val="center"/>
        <w:rPr>
          <w:rFonts w:ascii="Times New Roman" w:eastAsia="標楷體"/>
          <w:bCs/>
          <w:sz w:val="32"/>
        </w:rPr>
      </w:pPr>
    </w:p>
    <w:p w14:paraId="330B8A0A" w14:textId="49E8CD4D" w:rsidR="00580A53" w:rsidRPr="00E242BE" w:rsidRDefault="00580A53" w:rsidP="00580A53">
      <w:pPr>
        <w:ind w:left="1840" w:rightChars="-142" w:right="-341" w:hangingChars="460" w:hanging="1840"/>
        <w:jc w:val="both"/>
        <w:rPr>
          <w:rFonts w:ascii="Times New Roman" w:eastAsia="標楷體" w:hint="eastAsia"/>
          <w:bCs/>
          <w:sz w:val="40"/>
          <w:szCs w:val="40"/>
        </w:rPr>
      </w:pPr>
      <w:r w:rsidRPr="00E242BE">
        <w:rPr>
          <w:rFonts w:ascii="Times New Roman" w:eastAsia="標楷體"/>
          <w:bCs/>
          <w:sz w:val="40"/>
          <w:szCs w:val="40"/>
        </w:rPr>
        <w:t>採購名稱：應用龐加萊</w:t>
      </w:r>
      <w:proofErr w:type="gramStart"/>
      <w:r w:rsidRPr="00E242BE">
        <w:rPr>
          <w:rFonts w:ascii="Times New Roman" w:eastAsia="標楷體"/>
          <w:bCs/>
          <w:sz w:val="40"/>
          <w:szCs w:val="40"/>
        </w:rPr>
        <w:t>崁</w:t>
      </w:r>
      <w:proofErr w:type="gramEnd"/>
      <w:r w:rsidRPr="00E242BE">
        <w:rPr>
          <w:rFonts w:ascii="Times New Roman" w:eastAsia="標楷體"/>
          <w:bCs/>
          <w:sz w:val="40"/>
          <w:szCs w:val="40"/>
        </w:rPr>
        <w:t>入演算法輔助</w:t>
      </w:r>
      <w:r w:rsidRPr="00E242BE">
        <w:rPr>
          <w:rFonts w:ascii="Times New Roman" w:eastAsia="標楷體"/>
          <w:bCs/>
          <w:sz w:val="40"/>
          <w:szCs w:val="40"/>
        </w:rPr>
        <w:t>AI</w:t>
      </w:r>
      <w:r w:rsidRPr="00E242BE">
        <w:rPr>
          <w:rFonts w:ascii="Times New Roman" w:eastAsia="標楷體"/>
          <w:bCs/>
          <w:sz w:val="40"/>
          <w:szCs w:val="40"/>
        </w:rPr>
        <w:t>於技術手冊研究</w:t>
      </w:r>
      <w:r>
        <w:rPr>
          <w:rFonts w:ascii="Times New Roman" w:eastAsia="標楷體" w:hint="eastAsia"/>
          <w:bCs/>
          <w:sz w:val="40"/>
          <w:szCs w:val="40"/>
        </w:rPr>
        <w:t>委託勞務案</w:t>
      </w:r>
    </w:p>
    <w:p w14:paraId="5CBB7879" w14:textId="1F9F367D" w:rsidR="00580A53" w:rsidRPr="00E242BE" w:rsidRDefault="00580A53" w:rsidP="00580A53">
      <w:pPr>
        <w:ind w:left="1840" w:rightChars="-142" w:right="-341" w:hangingChars="460" w:hanging="1840"/>
        <w:jc w:val="both"/>
        <w:rPr>
          <w:rFonts w:ascii="Times New Roman" w:eastAsia="標楷體"/>
          <w:bCs/>
          <w:sz w:val="40"/>
          <w:szCs w:val="40"/>
        </w:rPr>
      </w:pPr>
      <w:r w:rsidRPr="00E242BE">
        <w:rPr>
          <w:rFonts w:ascii="Times New Roman" w:eastAsia="標楷體"/>
          <w:bCs/>
          <w:sz w:val="40"/>
          <w:szCs w:val="40"/>
        </w:rPr>
        <w:t>採購案號：</w:t>
      </w:r>
      <w:r>
        <w:rPr>
          <w:rFonts w:ascii="Times New Roman" w:eastAsia="標楷體" w:hint="eastAsia"/>
          <w:bCs/>
          <w:sz w:val="40"/>
          <w:szCs w:val="40"/>
        </w:rPr>
        <w:t>C115-0049</w:t>
      </w:r>
    </w:p>
    <w:p w14:paraId="1F09A7CE" w14:textId="77777777" w:rsidR="00580A53" w:rsidRPr="00E242BE" w:rsidRDefault="00580A53" w:rsidP="00580A53">
      <w:pPr>
        <w:widowControl/>
        <w:rPr>
          <w:rFonts w:ascii="Times New Roman" w:eastAsia="標楷體"/>
        </w:rPr>
      </w:pPr>
    </w:p>
    <w:p w14:paraId="50774840" w14:textId="4D94C09D"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sz w:val="28"/>
          <w:szCs w:val="28"/>
        </w:rPr>
      </w:pPr>
      <w:r w:rsidRPr="00E242BE">
        <w:rPr>
          <w:rFonts w:ascii="Times New Roman" w:eastAsia="標楷體"/>
          <w:b/>
          <w:bCs/>
          <w:sz w:val="28"/>
          <w:szCs w:val="28"/>
        </w:rPr>
        <w:lastRenderedPageBreak/>
        <w:t>履約標的</w:t>
      </w:r>
      <w:r w:rsidRPr="00E242BE">
        <w:rPr>
          <w:rFonts w:ascii="Times New Roman" w:eastAsia="標楷體"/>
          <w:b/>
          <w:bCs/>
          <w:sz w:val="28"/>
          <w:szCs w:val="28"/>
        </w:rPr>
        <w:t>(</w:t>
      </w:r>
      <w:r w:rsidRPr="00E242BE">
        <w:rPr>
          <w:rFonts w:ascii="Times New Roman" w:eastAsia="標楷體"/>
          <w:b/>
          <w:sz w:val="28"/>
        </w:rPr>
        <w:t>標案名稱</w:t>
      </w:r>
      <w:r w:rsidRPr="00E242BE">
        <w:rPr>
          <w:rFonts w:ascii="Times New Roman" w:eastAsia="標楷體"/>
          <w:b/>
          <w:sz w:val="28"/>
        </w:rPr>
        <w:t>)</w:t>
      </w:r>
      <w:r w:rsidRPr="00E242BE">
        <w:rPr>
          <w:rFonts w:ascii="Times New Roman" w:eastAsia="標楷體"/>
          <w:sz w:val="28"/>
        </w:rPr>
        <w:t>：</w:t>
      </w:r>
      <w:r w:rsidRPr="00E242BE">
        <w:rPr>
          <w:rFonts w:ascii="Times New Roman" w:eastAsia="標楷體"/>
          <w:color w:val="000000"/>
          <w:sz w:val="28"/>
          <w:szCs w:val="28"/>
        </w:rPr>
        <w:t>應用龐加萊</w:t>
      </w:r>
      <w:proofErr w:type="gramStart"/>
      <w:r w:rsidRPr="00E242BE">
        <w:rPr>
          <w:rFonts w:ascii="Times New Roman" w:eastAsia="標楷體"/>
          <w:color w:val="000000"/>
          <w:sz w:val="28"/>
          <w:szCs w:val="28"/>
        </w:rPr>
        <w:t>崁</w:t>
      </w:r>
      <w:proofErr w:type="gramEnd"/>
      <w:r w:rsidRPr="00E242BE">
        <w:rPr>
          <w:rFonts w:ascii="Times New Roman" w:eastAsia="標楷體"/>
          <w:color w:val="000000"/>
          <w:sz w:val="28"/>
          <w:szCs w:val="28"/>
        </w:rPr>
        <w:t>入演算法輔助</w:t>
      </w:r>
      <w:r w:rsidRPr="00E242BE">
        <w:rPr>
          <w:rFonts w:ascii="Times New Roman" w:eastAsia="標楷體"/>
          <w:color w:val="000000"/>
          <w:sz w:val="28"/>
          <w:szCs w:val="28"/>
        </w:rPr>
        <w:t>AI</w:t>
      </w:r>
      <w:r w:rsidRPr="00E242BE">
        <w:rPr>
          <w:rFonts w:ascii="Times New Roman" w:eastAsia="標楷體"/>
          <w:color w:val="000000"/>
          <w:sz w:val="28"/>
          <w:szCs w:val="28"/>
        </w:rPr>
        <w:t>於技術手冊研究</w:t>
      </w:r>
      <w:r>
        <w:rPr>
          <w:rFonts w:ascii="Times New Roman" w:eastAsia="標楷體" w:hint="eastAsia"/>
          <w:color w:val="000000"/>
          <w:sz w:val="28"/>
          <w:szCs w:val="28"/>
        </w:rPr>
        <w:t>委託勞務案</w:t>
      </w:r>
    </w:p>
    <w:p w14:paraId="0B1BA4DB" w14:textId="77777777"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sz w:val="28"/>
        </w:rPr>
      </w:pPr>
      <w:r w:rsidRPr="00E242BE">
        <w:rPr>
          <w:rFonts w:ascii="Times New Roman" w:eastAsia="標楷體"/>
          <w:b/>
          <w:bCs/>
          <w:sz w:val="28"/>
          <w:szCs w:val="28"/>
        </w:rPr>
        <w:t>標的性質</w:t>
      </w:r>
      <w:r w:rsidRPr="00E242BE">
        <w:rPr>
          <w:rFonts w:ascii="Times New Roman" w:eastAsia="標楷體"/>
          <w:sz w:val="28"/>
        </w:rPr>
        <w:t>：</w:t>
      </w:r>
      <w:r w:rsidRPr="00E242BE">
        <w:rPr>
          <w:rFonts w:ascii="Times New Roman" w:eastAsia="標楷體"/>
          <w:sz w:val="28"/>
          <w:szCs w:val="28"/>
        </w:rPr>
        <w:t>(</w:t>
      </w:r>
      <w:r w:rsidRPr="00E242BE">
        <w:rPr>
          <w:rFonts w:ascii="Times New Roman" w:eastAsia="標楷體"/>
          <w:sz w:val="28"/>
          <w:szCs w:val="28"/>
        </w:rPr>
        <w:t>請勾選</w:t>
      </w:r>
      <w:r w:rsidRPr="00E242BE">
        <w:rPr>
          <w:rFonts w:ascii="Times New Roman" w:eastAsia="標楷體"/>
          <w:sz w:val="28"/>
          <w:szCs w:val="28"/>
        </w:rPr>
        <w:t>)■</w:t>
      </w:r>
      <w:r w:rsidRPr="00E242BE">
        <w:rPr>
          <w:rFonts w:ascii="Times New Roman" w:eastAsia="標楷體"/>
          <w:sz w:val="28"/>
          <w:szCs w:val="28"/>
        </w:rPr>
        <w:t>委託勞務</w:t>
      </w:r>
      <w:r w:rsidRPr="00E242BE">
        <w:rPr>
          <w:rFonts w:ascii="Times New Roman" w:eastAsia="標楷體"/>
          <w:sz w:val="28"/>
          <w:szCs w:val="28"/>
        </w:rPr>
        <w:t>□</w:t>
      </w:r>
      <w:r w:rsidRPr="00E242BE">
        <w:rPr>
          <w:rFonts w:ascii="Times New Roman" w:eastAsia="標楷體"/>
          <w:sz w:val="28"/>
          <w:szCs w:val="28"/>
        </w:rPr>
        <w:t>財物</w:t>
      </w:r>
      <w:r w:rsidRPr="00E242BE">
        <w:rPr>
          <w:rFonts w:ascii="Times New Roman" w:eastAsia="標楷體"/>
          <w:sz w:val="28"/>
          <w:szCs w:val="28"/>
        </w:rPr>
        <w:t>□</w:t>
      </w:r>
      <w:r w:rsidRPr="00E242BE">
        <w:rPr>
          <w:rFonts w:ascii="Times New Roman" w:eastAsia="標楷體"/>
          <w:sz w:val="28"/>
          <w:szCs w:val="28"/>
        </w:rPr>
        <w:t>工</w:t>
      </w:r>
      <w:r w:rsidRPr="00E242BE">
        <w:rPr>
          <w:rFonts w:ascii="Times New Roman" w:eastAsia="標楷體"/>
          <w:color w:val="000000"/>
          <w:sz w:val="28"/>
          <w:szCs w:val="28"/>
        </w:rPr>
        <w:t>程</w:t>
      </w:r>
      <w:r w:rsidRPr="00E242BE">
        <w:rPr>
          <w:rFonts w:ascii="Times New Roman" w:eastAsia="標楷體"/>
          <w:sz w:val="28"/>
          <w:szCs w:val="28"/>
        </w:rPr>
        <w:t>□</w:t>
      </w:r>
      <w:r w:rsidRPr="00E242BE">
        <w:rPr>
          <w:rFonts w:ascii="Times New Roman" w:eastAsia="標楷體"/>
          <w:sz w:val="28"/>
          <w:szCs w:val="28"/>
        </w:rPr>
        <w:t>資通服務</w:t>
      </w:r>
      <w:r w:rsidRPr="00E242BE">
        <w:rPr>
          <w:rFonts w:ascii="Times New Roman" w:eastAsia="標楷體"/>
          <w:bCs/>
          <w:color w:val="000000"/>
          <w:sz w:val="28"/>
          <w:szCs w:val="28"/>
          <w:lang w:eastAsia="zh-HK"/>
        </w:rPr>
        <w:t>□</w:t>
      </w:r>
      <w:r w:rsidRPr="00E242BE">
        <w:rPr>
          <w:rFonts w:ascii="Times New Roman" w:eastAsia="標楷體"/>
          <w:bCs/>
          <w:color w:val="000000"/>
          <w:sz w:val="28"/>
          <w:szCs w:val="28"/>
          <w:lang w:eastAsia="zh-HK"/>
        </w:rPr>
        <w:t>租賃</w:t>
      </w:r>
      <w:r w:rsidRPr="00E242BE">
        <w:rPr>
          <w:rFonts w:ascii="Times New Roman" w:eastAsia="標楷體"/>
          <w:color w:val="000000"/>
          <w:sz w:val="28"/>
          <w:szCs w:val="28"/>
        </w:rPr>
        <w:t>採</w:t>
      </w:r>
      <w:r w:rsidRPr="00E242BE">
        <w:rPr>
          <w:rFonts w:ascii="Times New Roman" w:eastAsia="標楷體"/>
          <w:sz w:val="28"/>
          <w:szCs w:val="28"/>
        </w:rPr>
        <w:t>購案</w:t>
      </w:r>
    </w:p>
    <w:p w14:paraId="3E9024B9" w14:textId="77777777"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bCs/>
          <w:sz w:val="28"/>
          <w:szCs w:val="28"/>
        </w:rPr>
      </w:pPr>
      <w:r w:rsidRPr="00E242BE">
        <w:rPr>
          <w:rFonts w:ascii="Times New Roman" w:eastAsia="標楷體"/>
          <w:b/>
          <w:sz w:val="28"/>
        </w:rPr>
        <w:t>履約期限</w:t>
      </w:r>
      <w:r w:rsidRPr="00E242BE">
        <w:rPr>
          <w:rFonts w:ascii="Times New Roman" w:eastAsia="標楷體"/>
          <w:sz w:val="28"/>
        </w:rPr>
        <w:t>：依本中心公告契約第二條規定。</w:t>
      </w:r>
    </w:p>
    <w:p w14:paraId="3ADDABC4" w14:textId="74FC1C35"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sz w:val="28"/>
          <w:szCs w:val="28"/>
        </w:rPr>
      </w:pPr>
      <w:r w:rsidRPr="00E242BE">
        <w:rPr>
          <w:rFonts w:ascii="Times New Roman" w:eastAsia="標楷體"/>
          <w:b/>
          <w:bCs/>
          <w:sz w:val="28"/>
          <w:szCs w:val="28"/>
        </w:rPr>
        <w:t>本案預算金額</w:t>
      </w:r>
      <w:r w:rsidRPr="00E242BE">
        <w:rPr>
          <w:rFonts w:ascii="Times New Roman" w:eastAsia="標楷體"/>
          <w:bCs/>
          <w:sz w:val="28"/>
          <w:szCs w:val="28"/>
        </w:rPr>
        <w:t>：新臺幣</w:t>
      </w:r>
      <w:r>
        <w:rPr>
          <w:rFonts w:ascii="Times New Roman" w:eastAsia="標楷體" w:hint="eastAsia"/>
          <w:bCs/>
          <w:sz w:val="28"/>
          <w:szCs w:val="28"/>
        </w:rPr>
        <w:t>880,00</w:t>
      </w:r>
      <w:r w:rsidRPr="008C3122">
        <w:rPr>
          <w:rFonts w:ascii="Times New Roman" w:eastAsia="標楷體" w:hint="eastAsia"/>
          <w:bCs/>
          <w:sz w:val="28"/>
          <w:szCs w:val="28"/>
        </w:rPr>
        <w:t>0</w:t>
      </w:r>
      <w:r w:rsidRPr="00E242BE">
        <w:rPr>
          <w:rFonts w:ascii="Times New Roman" w:eastAsia="標楷體"/>
          <w:bCs/>
          <w:sz w:val="28"/>
          <w:szCs w:val="28"/>
        </w:rPr>
        <w:t>元</w:t>
      </w:r>
      <w:r w:rsidRPr="00E242BE">
        <w:rPr>
          <w:rFonts w:ascii="Times New Roman" w:eastAsia="標楷體"/>
          <w:bCs/>
          <w:sz w:val="28"/>
          <w:szCs w:val="28"/>
        </w:rPr>
        <w:t>(</w:t>
      </w:r>
      <w:r w:rsidRPr="00E242BE">
        <w:rPr>
          <w:rFonts w:ascii="Times New Roman" w:eastAsia="標楷體"/>
          <w:bCs/>
          <w:sz w:val="28"/>
          <w:szCs w:val="28"/>
        </w:rPr>
        <w:t>含稅</w:t>
      </w:r>
      <w:r w:rsidRPr="00E242BE">
        <w:rPr>
          <w:rFonts w:ascii="Times New Roman" w:eastAsia="標楷體"/>
          <w:bCs/>
          <w:sz w:val="28"/>
          <w:szCs w:val="28"/>
        </w:rPr>
        <w:t>)</w:t>
      </w:r>
      <w:r w:rsidRPr="00E242BE">
        <w:rPr>
          <w:rFonts w:ascii="Times New Roman" w:eastAsia="標楷體"/>
          <w:sz w:val="28"/>
          <w:szCs w:val="28"/>
        </w:rPr>
        <w:t>。</w:t>
      </w:r>
    </w:p>
    <w:p w14:paraId="651360E2" w14:textId="77777777"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sz w:val="28"/>
          <w:szCs w:val="28"/>
        </w:rPr>
      </w:pPr>
      <w:r w:rsidRPr="00E242BE">
        <w:rPr>
          <w:rFonts w:ascii="Times New Roman" w:eastAsia="標楷體"/>
          <w:b/>
          <w:bCs/>
          <w:sz w:val="28"/>
          <w:szCs w:val="28"/>
        </w:rPr>
        <w:t>採購背景（用途）說明</w:t>
      </w:r>
      <w:r w:rsidRPr="00E242BE">
        <w:rPr>
          <w:rFonts w:ascii="Times New Roman" w:eastAsia="標楷體"/>
          <w:bCs/>
          <w:sz w:val="28"/>
          <w:szCs w:val="28"/>
        </w:rPr>
        <w:t>：</w:t>
      </w:r>
    </w:p>
    <w:p w14:paraId="3378A069" w14:textId="77777777" w:rsidR="00580A53" w:rsidRPr="00E242BE" w:rsidRDefault="00580A53" w:rsidP="00580A53">
      <w:pPr>
        <w:pStyle w:val="ac"/>
        <w:spacing w:line="440" w:lineRule="exact"/>
        <w:ind w:leftChars="0" w:left="720"/>
        <w:jc w:val="both"/>
        <w:rPr>
          <w:rFonts w:ascii="Times New Roman" w:eastAsia="標楷體"/>
          <w:sz w:val="28"/>
          <w:szCs w:val="28"/>
        </w:rPr>
      </w:pPr>
      <w:r w:rsidRPr="00E242BE">
        <w:rPr>
          <w:rFonts w:ascii="Times New Roman" w:eastAsia="標楷體"/>
          <w:sz w:val="28"/>
          <w:szCs w:val="28"/>
        </w:rPr>
        <w:t>本案延續前兩年針對</w:t>
      </w:r>
      <w:r w:rsidRPr="00E242BE">
        <w:rPr>
          <w:rFonts w:ascii="Times New Roman" w:eastAsia="標楷體"/>
          <w:sz w:val="28"/>
          <w:szCs w:val="28"/>
        </w:rPr>
        <w:t xml:space="preserve"> S1000D </w:t>
      </w:r>
      <w:r w:rsidRPr="00E242BE">
        <w:rPr>
          <w:rFonts w:ascii="Times New Roman" w:eastAsia="標楷體"/>
          <w:sz w:val="28"/>
          <w:szCs w:val="28"/>
        </w:rPr>
        <w:t>應用於技術手冊之研究與驗證成果，旨在解決檢索增強生成</w:t>
      </w:r>
      <w:r w:rsidRPr="00E242BE">
        <w:rPr>
          <w:rFonts w:ascii="Times New Roman" w:eastAsia="標楷體"/>
          <w:sz w:val="28"/>
          <w:szCs w:val="28"/>
        </w:rPr>
        <w:t xml:space="preserve"> (Retrieval-Augmented Generation, RAG) </w:t>
      </w:r>
      <w:r w:rsidRPr="00E242BE">
        <w:rPr>
          <w:rFonts w:ascii="Times New Roman" w:eastAsia="標楷體"/>
          <w:sz w:val="28"/>
          <w:szCs w:val="28"/>
        </w:rPr>
        <w:t>架構維護成本過高之痛點與提高檢索精確度。於第三年計畫結合實務與研究，建立專業型</w:t>
      </w:r>
      <w:r w:rsidRPr="00E242BE">
        <w:rPr>
          <w:rFonts w:ascii="Times New Roman" w:eastAsia="標楷體"/>
          <w:sz w:val="28"/>
          <w:szCs w:val="28"/>
        </w:rPr>
        <w:t>AI</w:t>
      </w:r>
      <w:r w:rsidRPr="00E242BE">
        <w:rPr>
          <w:rFonts w:ascii="Times New Roman" w:eastAsia="標楷體"/>
          <w:sz w:val="28"/>
          <w:szCs w:val="28"/>
        </w:rPr>
        <w:t>驅動</w:t>
      </w:r>
      <w:r w:rsidRPr="00E242BE">
        <w:rPr>
          <w:rFonts w:ascii="Times New Roman" w:eastAsia="標楷體"/>
          <w:sz w:val="28"/>
          <w:szCs w:val="28"/>
        </w:rPr>
        <w:t>S1000D</w:t>
      </w:r>
      <w:r w:rsidRPr="00E242BE">
        <w:rPr>
          <w:rFonts w:ascii="Times New Roman" w:eastAsia="標楷體"/>
          <w:sz w:val="28"/>
          <w:szCs w:val="28"/>
        </w:rPr>
        <w:t>資料模組</w:t>
      </w:r>
      <w:r w:rsidRPr="00E242BE">
        <w:rPr>
          <w:rFonts w:ascii="Times New Roman" w:eastAsia="標楷體"/>
          <w:sz w:val="28"/>
          <w:szCs w:val="28"/>
        </w:rPr>
        <w:t>(Data Module, DM)</w:t>
      </w:r>
      <w:r w:rsidRPr="00E242BE">
        <w:rPr>
          <w:rFonts w:ascii="Times New Roman" w:eastAsia="標楷體"/>
          <w:sz w:val="28"/>
          <w:szCs w:val="28"/>
        </w:rPr>
        <w:t>與出版模塊</w:t>
      </w:r>
      <w:r w:rsidRPr="00E242BE">
        <w:rPr>
          <w:rFonts w:ascii="Times New Roman" w:eastAsia="標楷體"/>
          <w:sz w:val="28"/>
          <w:szCs w:val="28"/>
        </w:rPr>
        <w:t xml:space="preserve">(Publication Module Code, PMC) </w:t>
      </w:r>
      <w:r w:rsidRPr="00E242BE">
        <w:rPr>
          <w:rFonts w:ascii="Times New Roman" w:eastAsia="標楷體"/>
          <w:sz w:val="28"/>
          <w:szCs w:val="28"/>
        </w:rPr>
        <w:t>資產之自動擴張，達成「去</w:t>
      </w:r>
      <w:r w:rsidRPr="00E242BE">
        <w:rPr>
          <w:rFonts w:ascii="Times New Roman" w:eastAsia="標楷體"/>
          <w:sz w:val="28"/>
          <w:szCs w:val="28"/>
        </w:rPr>
        <w:t xml:space="preserve"> RAG </w:t>
      </w:r>
      <w:r w:rsidRPr="00E242BE">
        <w:rPr>
          <w:rFonts w:ascii="Times New Roman" w:eastAsia="標楷體"/>
          <w:sz w:val="28"/>
          <w:szCs w:val="28"/>
        </w:rPr>
        <w:t>化」之目標。核心研發將採用龐加萊球</w:t>
      </w:r>
      <w:r w:rsidRPr="00E242BE">
        <w:rPr>
          <w:rFonts w:ascii="Times New Roman" w:eastAsia="標楷體"/>
          <w:sz w:val="28"/>
          <w:szCs w:val="28"/>
        </w:rPr>
        <w:t xml:space="preserve"> (</w:t>
      </w:r>
      <w:proofErr w:type="spellStart"/>
      <w:r w:rsidRPr="00E242BE">
        <w:rPr>
          <w:rFonts w:ascii="Times New Roman" w:eastAsia="標楷體"/>
          <w:sz w:val="28"/>
          <w:szCs w:val="28"/>
        </w:rPr>
        <w:t>Poincaré</w:t>
      </w:r>
      <w:proofErr w:type="spellEnd"/>
      <w:r w:rsidRPr="00E242BE">
        <w:rPr>
          <w:rFonts w:ascii="Times New Roman" w:eastAsia="標楷體"/>
          <w:sz w:val="28"/>
          <w:szCs w:val="28"/>
        </w:rPr>
        <w:t xml:space="preserve"> Ball) </w:t>
      </w:r>
      <w:r w:rsidRPr="00E242BE">
        <w:rPr>
          <w:rFonts w:ascii="Times New Roman" w:eastAsia="標楷體"/>
          <w:sz w:val="28"/>
          <w:szCs w:val="28"/>
        </w:rPr>
        <w:t>針對</w:t>
      </w:r>
      <w:r w:rsidRPr="00E242BE">
        <w:rPr>
          <w:rFonts w:ascii="Times New Roman" w:eastAsia="標楷體"/>
          <w:sz w:val="28"/>
          <w:szCs w:val="28"/>
        </w:rPr>
        <w:t>XML</w:t>
      </w:r>
      <w:r w:rsidRPr="00E242BE">
        <w:rPr>
          <w:rFonts w:ascii="Times New Roman" w:eastAsia="標楷體"/>
          <w:sz w:val="28"/>
          <w:szCs w:val="28"/>
        </w:rPr>
        <w:t>進行結構化嵌入，強化</w:t>
      </w:r>
      <w:r w:rsidRPr="00E242BE">
        <w:rPr>
          <w:rFonts w:ascii="Times New Roman" w:eastAsia="標楷體"/>
          <w:sz w:val="28"/>
          <w:szCs w:val="28"/>
        </w:rPr>
        <w:t xml:space="preserve">Markdown </w:t>
      </w:r>
      <w:r w:rsidRPr="00E242BE">
        <w:rPr>
          <w:rFonts w:ascii="Times New Roman" w:eastAsia="標楷體"/>
          <w:sz w:val="28"/>
          <w:szCs w:val="28"/>
        </w:rPr>
        <w:t>搜尋標準技術手冊之精</w:t>
      </w:r>
      <w:proofErr w:type="gramStart"/>
      <w:r w:rsidRPr="00E242BE">
        <w:rPr>
          <w:rFonts w:ascii="Times New Roman" w:eastAsia="標楷體"/>
          <w:sz w:val="28"/>
          <w:szCs w:val="28"/>
        </w:rPr>
        <w:t>準</w:t>
      </w:r>
      <w:proofErr w:type="gramEnd"/>
      <w:r w:rsidRPr="00E242BE">
        <w:rPr>
          <w:rFonts w:ascii="Times New Roman" w:eastAsia="標楷體"/>
          <w:sz w:val="28"/>
          <w:szCs w:val="28"/>
        </w:rPr>
        <w:t>度。將委託專業學術單位深耕標記式語言應用，建立高效率、低維護成本之技術手冊</w:t>
      </w:r>
      <w:r w:rsidRPr="00E242BE">
        <w:rPr>
          <w:rFonts w:ascii="Times New Roman" w:eastAsia="標楷體"/>
          <w:sz w:val="28"/>
          <w:szCs w:val="28"/>
        </w:rPr>
        <w:t>AI</w:t>
      </w:r>
      <w:r w:rsidRPr="00E242BE">
        <w:rPr>
          <w:rFonts w:ascii="Times New Roman" w:eastAsia="標楷體"/>
          <w:sz w:val="28"/>
          <w:szCs w:val="28"/>
        </w:rPr>
        <w:t>輔助編輯工具，提升艦艇技術手冊資訊化之能力，故編列相關經費進行本案委託勞務採購。</w:t>
      </w:r>
    </w:p>
    <w:p w14:paraId="35AE9B9C" w14:textId="77777777"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sz w:val="28"/>
          <w:szCs w:val="28"/>
        </w:rPr>
      </w:pPr>
      <w:r w:rsidRPr="00E242BE">
        <w:rPr>
          <w:rFonts w:ascii="Times New Roman" w:eastAsia="標楷體"/>
          <w:b/>
          <w:sz w:val="28"/>
        </w:rPr>
        <w:t>本案採購內容</w:t>
      </w:r>
      <w:r w:rsidRPr="00E242BE">
        <w:rPr>
          <w:rFonts w:ascii="Times New Roman" w:eastAsia="標楷體"/>
          <w:sz w:val="28"/>
        </w:rPr>
        <w:t>：</w:t>
      </w:r>
    </w:p>
    <w:p w14:paraId="069483BF" w14:textId="77777777" w:rsidR="00580A53" w:rsidRPr="00E242BE" w:rsidRDefault="00580A53" w:rsidP="00580A53">
      <w:pPr>
        <w:numPr>
          <w:ilvl w:val="0"/>
          <w:numId w:val="33"/>
        </w:numPr>
        <w:adjustRightInd/>
        <w:spacing w:line="440" w:lineRule="exact"/>
        <w:ind w:left="1276" w:hanging="567"/>
        <w:jc w:val="both"/>
        <w:textAlignment w:val="auto"/>
        <w:rPr>
          <w:rFonts w:ascii="Times New Roman" w:eastAsia="標楷體"/>
          <w:bCs/>
          <w:sz w:val="28"/>
          <w:szCs w:val="28"/>
        </w:rPr>
      </w:pPr>
      <w:r w:rsidRPr="00E242BE">
        <w:rPr>
          <w:rFonts w:ascii="Times New Roman" w:eastAsia="標楷體"/>
          <w:bCs/>
          <w:sz w:val="28"/>
          <w:szCs w:val="28"/>
        </w:rPr>
        <w:t>工作項目</w:t>
      </w:r>
    </w:p>
    <w:p w14:paraId="0A8EE239" w14:textId="77777777" w:rsidR="00580A53" w:rsidRPr="00E242BE" w:rsidRDefault="00580A53" w:rsidP="00580A53">
      <w:pPr>
        <w:spacing w:line="440" w:lineRule="exact"/>
        <w:ind w:left="709"/>
        <w:jc w:val="both"/>
        <w:rPr>
          <w:rFonts w:ascii="Times New Roman" w:eastAsia="標楷體"/>
          <w:sz w:val="28"/>
          <w:szCs w:val="28"/>
        </w:rPr>
      </w:pPr>
      <w:r w:rsidRPr="00E242BE">
        <w:rPr>
          <w:rFonts w:ascii="Times New Roman" w:eastAsia="標楷體"/>
          <w:sz w:val="28"/>
          <w:szCs w:val="28"/>
        </w:rPr>
        <w:t>在</w:t>
      </w:r>
      <w:r w:rsidRPr="00E242BE">
        <w:rPr>
          <w:rFonts w:ascii="Times New Roman" w:eastAsia="標楷體"/>
          <w:sz w:val="28"/>
          <w:szCs w:val="28"/>
        </w:rPr>
        <w:t>AI</w:t>
      </w:r>
      <w:r w:rsidRPr="00E242BE">
        <w:rPr>
          <w:rFonts w:ascii="Times New Roman" w:eastAsia="標楷體"/>
          <w:sz w:val="28"/>
          <w:szCs w:val="28"/>
        </w:rPr>
        <w:t>發展歷程，以</w:t>
      </w:r>
      <w:r w:rsidRPr="00E242BE">
        <w:rPr>
          <w:rFonts w:ascii="Times New Roman" w:eastAsia="標楷體"/>
          <w:sz w:val="28"/>
          <w:szCs w:val="28"/>
        </w:rPr>
        <w:t>BERT(Bidirectional Encoder Representations from Transformers)</w:t>
      </w:r>
      <w:r w:rsidRPr="00E242BE">
        <w:rPr>
          <w:rFonts w:ascii="Times New Roman" w:eastAsia="標楷體"/>
          <w:sz w:val="28"/>
          <w:szCs w:val="28"/>
        </w:rPr>
        <w:t>為代表的預訓練模型，使機器能理解語言的上下文，進而促成</w:t>
      </w:r>
      <w:r w:rsidRPr="00E242BE">
        <w:rPr>
          <w:rFonts w:ascii="Times New Roman" w:eastAsia="標楷體"/>
          <w:sz w:val="28"/>
          <w:szCs w:val="28"/>
        </w:rPr>
        <w:t>GPT</w:t>
      </w:r>
      <w:r w:rsidRPr="00E242BE">
        <w:rPr>
          <w:rFonts w:ascii="Times New Roman" w:eastAsia="標楷體"/>
          <w:sz w:val="28"/>
          <w:szCs w:val="28"/>
        </w:rPr>
        <w:t>等生成式</w:t>
      </w:r>
      <w:r w:rsidRPr="00E242BE">
        <w:rPr>
          <w:rFonts w:ascii="Times New Roman" w:eastAsia="標楷體"/>
          <w:sz w:val="28"/>
          <w:szCs w:val="28"/>
        </w:rPr>
        <w:t>AI</w:t>
      </w:r>
      <w:r w:rsidRPr="00E242BE">
        <w:rPr>
          <w:rFonts w:ascii="Times New Roman" w:eastAsia="標楷體"/>
          <w:sz w:val="28"/>
          <w:szCs w:val="28"/>
        </w:rPr>
        <w:t>的發展，讓</w:t>
      </w:r>
      <w:r w:rsidRPr="00E242BE">
        <w:rPr>
          <w:rFonts w:ascii="Times New Roman" w:eastAsia="標楷體"/>
          <w:sz w:val="28"/>
          <w:szCs w:val="28"/>
        </w:rPr>
        <w:t>AI</w:t>
      </w:r>
      <w:r w:rsidRPr="00E242BE">
        <w:rPr>
          <w:rFonts w:ascii="Times New Roman" w:eastAsia="標楷體"/>
          <w:sz w:val="28"/>
          <w:szCs w:val="28"/>
        </w:rPr>
        <w:t>能夠自動產生高品質的文字內容，並逐步演進至具備自主規劃與執行能力的</w:t>
      </w:r>
      <w:r w:rsidRPr="00E242BE">
        <w:rPr>
          <w:rFonts w:ascii="Times New Roman" w:eastAsia="標楷體"/>
          <w:sz w:val="28"/>
          <w:szCs w:val="28"/>
        </w:rPr>
        <w:t>AI Agent</w:t>
      </w:r>
      <w:r w:rsidRPr="00E242BE">
        <w:rPr>
          <w:rFonts w:ascii="Times New Roman" w:eastAsia="標楷體"/>
          <w:sz w:val="28"/>
          <w:szCs w:val="28"/>
        </w:rPr>
        <w:t>。本計畫延續此發展脈絡，進一步將</w:t>
      </w:r>
      <w:r w:rsidRPr="00E242BE">
        <w:rPr>
          <w:rFonts w:ascii="Times New Roman" w:eastAsia="標楷體"/>
          <w:sz w:val="28"/>
          <w:szCs w:val="28"/>
        </w:rPr>
        <w:t>AI</w:t>
      </w:r>
      <w:r w:rsidRPr="00E242BE">
        <w:rPr>
          <w:rFonts w:ascii="Times New Roman" w:eastAsia="標楷體"/>
          <w:sz w:val="28"/>
          <w:szCs w:val="28"/>
        </w:rPr>
        <w:t>的能力由「語言理解」推進至「結構理解」，發展專用於技術手冊的基礎模型，使</w:t>
      </w:r>
      <w:r w:rsidRPr="00E242BE">
        <w:rPr>
          <w:rFonts w:ascii="Times New Roman" w:eastAsia="標楷體"/>
          <w:sz w:val="28"/>
          <w:szCs w:val="28"/>
        </w:rPr>
        <w:t>AI</w:t>
      </w:r>
      <w:r w:rsidRPr="00E242BE">
        <w:rPr>
          <w:rFonts w:ascii="Times New Roman" w:eastAsia="標楷體"/>
          <w:sz w:val="28"/>
          <w:szCs w:val="28"/>
        </w:rPr>
        <w:t>能同時理解</w:t>
      </w:r>
      <w:r w:rsidRPr="00E242BE">
        <w:rPr>
          <w:rFonts w:ascii="Times New Roman" w:eastAsia="標楷體"/>
          <w:sz w:val="28"/>
          <w:szCs w:val="28"/>
        </w:rPr>
        <w:t xml:space="preserve"> XML </w:t>
      </w:r>
      <w:r w:rsidRPr="00E242BE">
        <w:rPr>
          <w:rFonts w:ascii="Times New Roman" w:eastAsia="標楷體"/>
          <w:sz w:val="28"/>
          <w:szCs w:val="28"/>
        </w:rPr>
        <w:t>結構與文件內容，建立對技術手冊的完整認知能力。</w:t>
      </w:r>
    </w:p>
    <w:p w14:paraId="26896226" w14:textId="77777777" w:rsidR="00580A53" w:rsidRPr="00E242BE" w:rsidRDefault="00580A53" w:rsidP="00580A53">
      <w:pPr>
        <w:spacing w:line="440" w:lineRule="exact"/>
        <w:ind w:left="709"/>
        <w:jc w:val="both"/>
        <w:rPr>
          <w:rFonts w:ascii="Times New Roman" w:eastAsia="標楷體"/>
          <w:sz w:val="28"/>
          <w:szCs w:val="28"/>
        </w:rPr>
      </w:pPr>
    </w:p>
    <w:p w14:paraId="7F87238B" w14:textId="77777777" w:rsidR="00580A53" w:rsidRPr="00E242BE" w:rsidRDefault="00580A53" w:rsidP="00580A53">
      <w:pPr>
        <w:spacing w:line="440" w:lineRule="exact"/>
        <w:ind w:left="709"/>
        <w:jc w:val="both"/>
        <w:rPr>
          <w:rFonts w:ascii="Times New Roman" w:eastAsia="標楷體"/>
          <w:sz w:val="28"/>
          <w:szCs w:val="28"/>
        </w:rPr>
      </w:pPr>
      <w:r w:rsidRPr="00E242BE">
        <w:rPr>
          <w:rFonts w:ascii="Times New Roman" w:eastAsia="標楷體"/>
          <w:sz w:val="28"/>
          <w:szCs w:val="28"/>
        </w:rPr>
        <w:t>在此基礎模型下，系統將能自動撰寫符合標準的技術手冊內容，更能理解手冊所描述的操作流程與知識邏輯，進一步應用於實際系統與設備之中。為此，技術手冊將不再只是文件，而是可被</w:t>
      </w:r>
      <w:r w:rsidRPr="00E242BE">
        <w:rPr>
          <w:rFonts w:ascii="Times New Roman" w:eastAsia="標楷體"/>
          <w:sz w:val="28"/>
          <w:szCs w:val="28"/>
        </w:rPr>
        <w:t>AI</w:t>
      </w:r>
      <w:r w:rsidRPr="00E242BE">
        <w:rPr>
          <w:rFonts w:ascii="Times New Roman" w:eastAsia="標楷體"/>
          <w:sz w:val="28"/>
          <w:szCs w:val="28"/>
        </w:rPr>
        <w:t>直接理解與執行的「結構化知識」，甚至可作為設備（如船艦）運作的智慧基礎，使裝載技術手冊的系統成為具備決策與操作能力的</w:t>
      </w:r>
      <w:r w:rsidRPr="00E242BE">
        <w:rPr>
          <w:rFonts w:ascii="Times New Roman" w:eastAsia="標楷體"/>
          <w:sz w:val="28"/>
          <w:szCs w:val="28"/>
        </w:rPr>
        <w:t xml:space="preserve"> AI </w:t>
      </w:r>
      <w:r w:rsidRPr="00E242BE">
        <w:rPr>
          <w:rFonts w:ascii="Times New Roman" w:eastAsia="標楷體"/>
          <w:sz w:val="28"/>
          <w:szCs w:val="28"/>
        </w:rPr>
        <w:t>核心。</w:t>
      </w:r>
    </w:p>
    <w:p w14:paraId="7D2357A2" w14:textId="77777777" w:rsidR="00580A53" w:rsidRPr="00E242BE" w:rsidRDefault="00580A53" w:rsidP="00580A53">
      <w:pPr>
        <w:spacing w:line="440" w:lineRule="exact"/>
        <w:ind w:left="709"/>
        <w:jc w:val="both"/>
        <w:rPr>
          <w:rFonts w:ascii="Times New Roman" w:eastAsia="標楷體"/>
          <w:sz w:val="28"/>
          <w:szCs w:val="28"/>
        </w:rPr>
      </w:pPr>
      <w:r w:rsidRPr="00E242BE">
        <w:rPr>
          <w:rFonts w:ascii="Times New Roman" w:eastAsia="標楷體"/>
          <w:sz w:val="28"/>
          <w:szCs w:val="28"/>
        </w:rPr>
        <w:lastRenderedPageBreak/>
        <w:t>本計畫提出「結構理解型</w:t>
      </w:r>
      <w:r w:rsidRPr="00E242BE">
        <w:rPr>
          <w:rFonts w:ascii="Times New Roman" w:eastAsia="標楷體"/>
          <w:sz w:val="28"/>
          <w:szCs w:val="28"/>
        </w:rPr>
        <w:t>AI</w:t>
      </w:r>
      <w:r w:rsidRPr="00E242BE">
        <w:rPr>
          <w:rFonts w:ascii="Times New Roman" w:eastAsia="標楷體"/>
          <w:sz w:val="28"/>
          <w:szCs w:val="28"/>
        </w:rPr>
        <w:t>」的概念，透過幾何嵌入技術，將</w:t>
      </w:r>
      <w:r w:rsidRPr="00E242BE">
        <w:rPr>
          <w:rFonts w:ascii="Times New Roman" w:eastAsia="標楷體"/>
          <w:sz w:val="28"/>
          <w:szCs w:val="28"/>
        </w:rPr>
        <w:t xml:space="preserve"> XML </w:t>
      </w:r>
      <w:r w:rsidRPr="00E242BE">
        <w:rPr>
          <w:rFonts w:ascii="Times New Roman" w:eastAsia="標楷體"/>
          <w:sz w:val="28"/>
          <w:szCs w:val="28"/>
        </w:rPr>
        <w:t>標籤之間的階層與關聯性轉換為可學習的向量表示，使</w:t>
      </w:r>
      <w:r w:rsidRPr="00E242BE">
        <w:rPr>
          <w:rFonts w:ascii="Times New Roman" w:eastAsia="標楷體"/>
          <w:sz w:val="28"/>
          <w:szCs w:val="28"/>
        </w:rPr>
        <w:t>AI</w:t>
      </w:r>
      <w:r w:rsidRPr="00E242BE">
        <w:rPr>
          <w:rFonts w:ascii="Times New Roman" w:eastAsia="標楷體"/>
          <w:sz w:val="28"/>
          <w:szCs w:val="28"/>
        </w:rPr>
        <w:t>不僅能理解內容語意，更能掌握技術手冊中嚴謹的結構邏輯。本計畫</w:t>
      </w:r>
      <w:proofErr w:type="gramStart"/>
      <w:r w:rsidRPr="00E242BE">
        <w:rPr>
          <w:rFonts w:ascii="Times New Roman" w:eastAsia="標楷體"/>
          <w:sz w:val="28"/>
          <w:szCs w:val="28"/>
        </w:rPr>
        <w:t>導入雙曲空間</w:t>
      </w:r>
      <w:proofErr w:type="gramEnd"/>
      <w:r w:rsidRPr="00E242BE">
        <w:rPr>
          <w:rFonts w:ascii="Times New Roman" w:eastAsia="標楷體"/>
          <w:sz w:val="28"/>
          <w:szCs w:val="28"/>
        </w:rPr>
        <w:t>（</w:t>
      </w:r>
      <w:r w:rsidRPr="00E242BE">
        <w:rPr>
          <w:rFonts w:ascii="Times New Roman" w:eastAsia="標楷體"/>
          <w:sz w:val="28"/>
          <w:szCs w:val="28"/>
        </w:rPr>
        <w:t>Hyperbolic Space</w:t>
      </w:r>
      <w:r w:rsidRPr="00E242BE">
        <w:rPr>
          <w:rFonts w:ascii="Times New Roman" w:eastAsia="標楷體"/>
          <w:sz w:val="28"/>
          <w:szCs w:val="28"/>
        </w:rPr>
        <w:t>）中的龐加萊球（</w:t>
      </w:r>
      <w:proofErr w:type="spellStart"/>
      <w:r w:rsidRPr="00E242BE">
        <w:rPr>
          <w:rFonts w:ascii="Times New Roman" w:eastAsia="標楷體"/>
          <w:sz w:val="28"/>
          <w:szCs w:val="28"/>
        </w:rPr>
        <w:t>Poincaré</w:t>
      </w:r>
      <w:proofErr w:type="spellEnd"/>
      <w:r w:rsidRPr="00E242BE">
        <w:rPr>
          <w:rFonts w:ascii="Times New Roman" w:eastAsia="標楷體"/>
          <w:sz w:val="28"/>
          <w:szCs w:val="28"/>
        </w:rPr>
        <w:t xml:space="preserve"> Ball</w:t>
      </w:r>
      <w:r w:rsidRPr="00E242BE">
        <w:rPr>
          <w:rFonts w:ascii="Times New Roman" w:eastAsia="標楷體"/>
          <w:sz w:val="28"/>
          <w:szCs w:val="28"/>
        </w:rPr>
        <w:t>）進行結構建模，此概念是基於</w:t>
      </w:r>
      <w:r w:rsidRPr="00E242BE">
        <w:rPr>
          <w:rFonts w:ascii="Times New Roman" w:eastAsia="標楷體"/>
          <w:sz w:val="28"/>
          <w:szCs w:val="28"/>
        </w:rPr>
        <w:t>XML</w:t>
      </w:r>
      <w:r w:rsidRPr="00E242BE">
        <w:rPr>
          <w:rFonts w:ascii="Times New Roman" w:eastAsia="標楷體"/>
          <w:sz w:val="28"/>
          <w:szCs w:val="28"/>
        </w:rPr>
        <w:t>文件本質上為樹狀階層結構，龐加萊球具備由中心向外指數擴展的特性，能有效表達父子節點之間的層級關係與距離差異，使結構資訊在嵌入空間中得以自然保留，委託工作項目包括但不限於以下內容：</w:t>
      </w:r>
    </w:p>
    <w:p w14:paraId="4FE5D9F6" w14:textId="77777777" w:rsidR="00580A53" w:rsidRPr="00E242BE" w:rsidRDefault="00580A53" w:rsidP="00580A53">
      <w:pPr>
        <w:numPr>
          <w:ilvl w:val="0"/>
          <w:numId w:val="34"/>
        </w:numPr>
        <w:adjustRightInd/>
        <w:spacing w:line="440" w:lineRule="exact"/>
        <w:ind w:left="879" w:hanging="170"/>
        <w:jc w:val="both"/>
        <w:textAlignment w:val="auto"/>
        <w:rPr>
          <w:rFonts w:ascii="Times New Roman" w:eastAsia="標楷體"/>
          <w:sz w:val="28"/>
          <w:szCs w:val="28"/>
        </w:rPr>
      </w:pPr>
      <w:r w:rsidRPr="00E242BE">
        <w:rPr>
          <w:rFonts w:ascii="Times New Roman" w:eastAsia="標楷體"/>
          <w:sz w:val="28"/>
          <w:szCs w:val="28"/>
        </w:rPr>
        <w:t>Masked Tag Prediction</w:t>
      </w:r>
      <w:r w:rsidRPr="00E242BE">
        <w:rPr>
          <w:rFonts w:ascii="Times New Roman" w:eastAsia="標楷體"/>
          <w:sz w:val="28"/>
          <w:szCs w:val="28"/>
        </w:rPr>
        <w:t>（</w:t>
      </w:r>
      <w:r w:rsidRPr="00E242BE">
        <w:rPr>
          <w:rFonts w:ascii="Times New Roman" w:eastAsia="標楷體"/>
          <w:sz w:val="28"/>
          <w:szCs w:val="28"/>
        </w:rPr>
        <w:t>MTP</w:t>
      </w:r>
      <w:r w:rsidRPr="00E242BE">
        <w:rPr>
          <w:rFonts w:ascii="Times New Roman" w:eastAsia="標楷體"/>
          <w:sz w:val="28"/>
          <w:szCs w:val="28"/>
        </w:rPr>
        <w:t>）結構預測任務</w:t>
      </w:r>
    </w:p>
    <w:p w14:paraId="3FE792CD"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sz w:val="28"/>
          <w:szCs w:val="28"/>
        </w:rPr>
      </w:pPr>
      <w:r w:rsidRPr="00E242BE">
        <w:rPr>
          <w:rFonts w:ascii="Times New Roman" w:eastAsia="標楷體"/>
          <w:sz w:val="28"/>
          <w:szCs w:val="28"/>
        </w:rPr>
        <w:t>將</w:t>
      </w:r>
      <w:r w:rsidRPr="00E242BE">
        <w:rPr>
          <w:rFonts w:ascii="Times New Roman" w:eastAsia="標楷體"/>
          <w:sz w:val="28"/>
          <w:szCs w:val="28"/>
        </w:rPr>
        <w:t>XML</w:t>
      </w:r>
      <w:r w:rsidRPr="00E242BE">
        <w:rPr>
          <w:rFonts w:ascii="Times New Roman" w:eastAsia="標楷體"/>
          <w:sz w:val="28"/>
          <w:szCs w:val="28"/>
        </w:rPr>
        <w:t>文件中的標籤序列視為可學習的結構語言，隨機遮蔽（</w:t>
      </w:r>
      <w:r w:rsidRPr="00E242BE">
        <w:rPr>
          <w:rFonts w:ascii="Times New Roman" w:eastAsia="標楷體"/>
          <w:sz w:val="28"/>
          <w:szCs w:val="28"/>
        </w:rPr>
        <w:t>mask</w:t>
      </w:r>
      <w:r w:rsidRPr="00E242BE">
        <w:rPr>
          <w:rFonts w:ascii="Times New Roman" w:eastAsia="標楷體"/>
          <w:sz w:val="28"/>
          <w:szCs w:val="28"/>
        </w:rPr>
        <w:t>）部分標籤，訓練模型預測其最適合的標籤類型。</w:t>
      </w:r>
    </w:p>
    <w:p w14:paraId="31F7938C"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sz w:val="28"/>
          <w:szCs w:val="28"/>
        </w:rPr>
      </w:pPr>
      <w:r w:rsidRPr="00E242BE">
        <w:rPr>
          <w:rFonts w:ascii="Times New Roman" w:eastAsia="標楷體"/>
          <w:sz w:val="28"/>
          <w:szCs w:val="28"/>
        </w:rPr>
        <w:t>透過此任務，使</w:t>
      </w:r>
      <w:r w:rsidRPr="00E242BE">
        <w:rPr>
          <w:rFonts w:ascii="Times New Roman" w:eastAsia="標楷體"/>
          <w:sz w:val="28"/>
          <w:szCs w:val="28"/>
        </w:rPr>
        <w:t xml:space="preserve">AI </w:t>
      </w:r>
      <w:r w:rsidRPr="00E242BE">
        <w:rPr>
          <w:rFonts w:ascii="Times New Roman" w:eastAsia="標楷體"/>
          <w:sz w:val="28"/>
          <w:szCs w:val="28"/>
        </w:rPr>
        <w:t>學習不同標籤在特定結構位置中的出現規律，例如父子節點關係、區塊組成方式與常見結構模式。</w:t>
      </w:r>
    </w:p>
    <w:p w14:paraId="01E429DF"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sz w:val="28"/>
          <w:szCs w:val="28"/>
        </w:rPr>
      </w:pPr>
      <w:r w:rsidRPr="00E242BE">
        <w:rPr>
          <w:rFonts w:ascii="Times New Roman" w:eastAsia="標楷體"/>
          <w:sz w:val="28"/>
          <w:szCs w:val="28"/>
        </w:rPr>
        <w:t>應用於技術手冊撰寫時，系統可即時提供標籤建議與結構補全功能，協助使用者快速生成符合規範的</w:t>
      </w:r>
      <w:r w:rsidRPr="00E242BE">
        <w:rPr>
          <w:rFonts w:ascii="Times New Roman" w:eastAsia="標楷體"/>
          <w:sz w:val="28"/>
          <w:szCs w:val="28"/>
        </w:rPr>
        <w:t xml:space="preserve">XML </w:t>
      </w:r>
      <w:r w:rsidRPr="00E242BE">
        <w:rPr>
          <w:rFonts w:ascii="Times New Roman" w:eastAsia="標楷體"/>
          <w:sz w:val="28"/>
          <w:szCs w:val="28"/>
        </w:rPr>
        <w:t>文件。</w:t>
      </w:r>
    </w:p>
    <w:p w14:paraId="2926F27B" w14:textId="77777777" w:rsidR="00580A53" w:rsidRPr="00E242BE" w:rsidRDefault="00580A53" w:rsidP="00580A53">
      <w:pPr>
        <w:numPr>
          <w:ilvl w:val="0"/>
          <w:numId w:val="34"/>
        </w:numPr>
        <w:adjustRightInd/>
        <w:spacing w:line="440" w:lineRule="exact"/>
        <w:jc w:val="both"/>
        <w:textAlignment w:val="auto"/>
        <w:rPr>
          <w:rFonts w:ascii="Times New Roman" w:eastAsia="標楷體"/>
          <w:sz w:val="28"/>
          <w:szCs w:val="28"/>
        </w:rPr>
      </w:pPr>
      <w:r w:rsidRPr="00E242BE">
        <w:rPr>
          <w:rFonts w:ascii="Times New Roman" w:eastAsia="標楷體"/>
          <w:sz w:val="28"/>
          <w:szCs w:val="28"/>
        </w:rPr>
        <w:t>Relative Distance Prediction</w:t>
      </w:r>
      <w:r w:rsidRPr="00E242BE">
        <w:rPr>
          <w:rFonts w:ascii="Times New Roman" w:eastAsia="標楷體"/>
          <w:sz w:val="28"/>
          <w:szCs w:val="28"/>
        </w:rPr>
        <w:t>（</w:t>
      </w:r>
      <w:r w:rsidRPr="00E242BE">
        <w:rPr>
          <w:rFonts w:ascii="Times New Roman" w:eastAsia="標楷體"/>
          <w:sz w:val="28"/>
          <w:szCs w:val="28"/>
        </w:rPr>
        <w:t>RDP</w:t>
      </w:r>
      <w:r w:rsidRPr="00E242BE">
        <w:rPr>
          <w:rFonts w:ascii="Times New Roman" w:eastAsia="標楷體"/>
          <w:sz w:val="28"/>
          <w:szCs w:val="28"/>
        </w:rPr>
        <w:t>）結構關係學習任務</w:t>
      </w:r>
    </w:p>
    <w:p w14:paraId="56312171"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color w:val="000000"/>
          <w:sz w:val="28"/>
          <w:szCs w:val="28"/>
        </w:rPr>
      </w:pPr>
      <w:r w:rsidRPr="00E242BE">
        <w:rPr>
          <w:rFonts w:ascii="Times New Roman" w:eastAsia="標楷體"/>
          <w:color w:val="000000"/>
          <w:sz w:val="28"/>
          <w:szCs w:val="28"/>
        </w:rPr>
        <w:t>基於嵌入空間中的距離關係，設計模型判斷不同</w:t>
      </w:r>
      <w:r w:rsidRPr="00E242BE">
        <w:rPr>
          <w:rFonts w:ascii="Times New Roman" w:eastAsia="標楷體"/>
          <w:color w:val="000000"/>
          <w:sz w:val="28"/>
          <w:szCs w:val="28"/>
        </w:rPr>
        <w:t xml:space="preserve"> XML </w:t>
      </w:r>
      <w:r w:rsidRPr="00E242BE">
        <w:rPr>
          <w:rFonts w:ascii="Times New Roman" w:eastAsia="標楷體"/>
          <w:color w:val="000000"/>
          <w:sz w:val="28"/>
          <w:szCs w:val="28"/>
        </w:rPr>
        <w:t>標籤之間的相對距離</w:t>
      </w:r>
      <w:proofErr w:type="gramStart"/>
      <w:r w:rsidRPr="00E242BE">
        <w:rPr>
          <w:rFonts w:ascii="Times New Roman" w:eastAsia="標楷體"/>
          <w:color w:val="000000"/>
          <w:sz w:val="28"/>
          <w:szCs w:val="28"/>
        </w:rPr>
        <w:t>（</w:t>
      </w:r>
      <w:proofErr w:type="gramEnd"/>
      <w:r w:rsidRPr="00E242BE">
        <w:rPr>
          <w:rFonts w:ascii="Times New Roman" w:eastAsia="標楷體"/>
          <w:color w:val="000000"/>
          <w:sz w:val="28"/>
          <w:szCs w:val="28"/>
        </w:rPr>
        <w:t>例如：判斷</w:t>
      </w:r>
      <w:r w:rsidRPr="00E242BE">
        <w:rPr>
          <w:rFonts w:ascii="Times New Roman" w:eastAsia="標楷體"/>
          <w:color w:val="000000"/>
          <w:sz w:val="28"/>
          <w:szCs w:val="28"/>
        </w:rPr>
        <w:t xml:space="preserve"> d(A, B) </w:t>
      </w:r>
      <w:r w:rsidRPr="00E242BE">
        <w:rPr>
          <w:rFonts w:ascii="Times New Roman" w:eastAsia="標楷體"/>
          <w:color w:val="000000"/>
          <w:sz w:val="28"/>
          <w:szCs w:val="28"/>
        </w:rPr>
        <w:t>是否小於</w:t>
      </w:r>
      <w:r w:rsidRPr="00E242BE">
        <w:rPr>
          <w:rFonts w:ascii="Times New Roman" w:eastAsia="標楷體"/>
          <w:color w:val="000000"/>
          <w:sz w:val="28"/>
          <w:szCs w:val="28"/>
        </w:rPr>
        <w:t xml:space="preserve"> d(A, C)</w:t>
      </w:r>
      <w:proofErr w:type="gramStart"/>
      <w:r w:rsidRPr="00E242BE">
        <w:rPr>
          <w:rFonts w:ascii="Times New Roman" w:eastAsia="標楷體"/>
          <w:color w:val="000000"/>
          <w:sz w:val="28"/>
          <w:szCs w:val="28"/>
        </w:rPr>
        <w:t>）</w:t>
      </w:r>
      <w:proofErr w:type="gramEnd"/>
      <w:r w:rsidRPr="00E242BE">
        <w:rPr>
          <w:rFonts w:ascii="Times New Roman" w:eastAsia="標楷體"/>
          <w:color w:val="000000"/>
          <w:sz w:val="28"/>
          <w:szCs w:val="28"/>
        </w:rPr>
        <w:t>，以學習標籤之間的層級與關聯強度。</w:t>
      </w:r>
    </w:p>
    <w:p w14:paraId="35DCC4D7"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color w:val="000000"/>
          <w:sz w:val="28"/>
          <w:szCs w:val="28"/>
        </w:rPr>
      </w:pPr>
      <w:r w:rsidRPr="00E242BE">
        <w:rPr>
          <w:rFonts w:ascii="Times New Roman" w:eastAsia="標楷體"/>
          <w:color w:val="000000"/>
          <w:sz w:val="28"/>
          <w:szCs w:val="28"/>
        </w:rPr>
        <w:t>利用此任務，使</w:t>
      </w:r>
      <w:r w:rsidRPr="00E242BE">
        <w:rPr>
          <w:rFonts w:ascii="Times New Roman" w:eastAsia="標楷體"/>
          <w:color w:val="000000"/>
          <w:sz w:val="28"/>
          <w:szCs w:val="28"/>
        </w:rPr>
        <w:t xml:space="preserve"> AI </w:t>
      </w:r>
      <w:r w:rsidRPr="00E242BE">
        <w:rPr>
          <w:rFonts w:ascii="Times New Roman" w:eastAsia="標楷體"/>
          <w:color w:val="000000"/>
          <w:sz w:val="28"/>
          <w:szCs w:val="28"/>
        </w:rPr>
        <w:t>能掌握</w:t>
      </w:r>
      <w:r w:rsidRPr="00E242BE">
        <w:rPr>
          <w:rFonts w:ascii="Times New Roman" w:eastAsia="標楷體"/>
          <w:color w:val="000000"/>
          <w:sz w:val="28"/>
          <w:szCs w:val="28"/>
        </w:rPr>
        <w:t xml:space="preserve"> XML </w:t>
      </w:r>
      <w:r w:rsidRPr="00E242BE">
        <w:rPr>
          <w:rFonts w:ascii="Times New Roman" w:eastAsia="標楷體"/>
          <w:color w:val="000000"/>
          <w:sz w:val="28"/>
          <w:szCs w:val="28"/>
        </w:rPr>
        <w:t>結構中的階層深度、父子關係與跨節點語意關聯，建立結構化的幾何理解能力。</w:t>
      </w:r>
    </w:p>
    <w:p w14:paraId="71784F4F"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color w:val="000000"/>
          <w:sz w:val="28"/>
          <w:szCs w:val="28"/>
        </w:rPr>
      </w:pPr>
      <w:r w:rsidRPr="00E242BE">
        <w:rPr>
          <w:rFonts w:ascii="Times New Roman" w:eastAsia="標楷體"/>
          <w:color w:val="000000"/>
          <w:sz w:val="28"/>
          <w:szCs w:val="28"/>
        </w:rPr>
        <w:t>應用於內容生成與結構驗證時，系統可</w:t>
      </w:r>
      <w:r w:rsidRPr="00E242BE">
        <w:rPr>
          <w:rFonts w:ascii="Times New Roman" w:eastAsia="標楷體"/>
          <w:sz w:val="28"/>
          <w:szCs w:val="28"/>
        </w:rPr>
        <w:t>合理</w:t>
      </w:r>
      <w:r w:rsidRPr="00E242BE">
        <w:rPr>
          <w:rFonts w:ascii="Times New Roman" w:eastAsia="標楷體"/>
          <w:color w:val="000000"/>
          <w:sz w:val="28"/>
          <w:szCs w:val="28"/>
        </w:rPr>
        <w:t>判斷標籤配置，並協助將非結構化內容正確對應至適當的</w:t>
      </w:r>
      <w:r w:rsidRPr="00E242BE">
        <w:rPr>
          <w:rFonts w:ascii="Times New Roman" w:eastAsia="標楷體"/>
          <w:color w:val="000000"/>
          <w:sz w:val="28"/>
          <w:szCs w:val="28"/>
        </w:rPr>
        <w:t xml:space="preserve"> XML </w:t>
      </w:r>
      <w:r w:rsidRPr="00E242BE">
        <w:rPr>
          <w:rFonts w:ascii="Times New Roman" w:eastAsia="標楷體"/>
          <w:color w:val="000000"/>
          <w:sz w:val="28"/>
          <w:szCs w:val="28"/>
        </w:rPr>
        <w:t>結構位置。</w:t>
      </w:r>
    </w:p>
    <w:p w14:paraId="2F87766C" w14:textId="77777777" w:rsidR="00580A53" w:rsidRPr="00E242BE" w:rsidRDefault="00580A53" w:rsidP="00580A53">
      <w:pPr>
        <w:numPr>
          <w:ilvl w:val="0"/>
          <w:numId w:val="34"/>
        </w:numPr>
        <w:adjustRightInd/>
        <w:spacing w:line="440" w:lineRule="exact"/>
        <w:ind w:left="993" w:hanging="284"/>
        <w:jc w:val="both"/>
        <w:textAlignment w:val="auto"/>
        <w:rPr>
          <w:rFonts w:ascii="Times New Roman" w:eastAsia="標楷體"/>
          <w:sz w:val="28"/>
          <w:szCs w:val="28"/>
        </w:rPr>
      </w:pPr>
      <w:r w:rsidRPr="00E242BE">
        <w:rPr>
          <w:rFonts w:ascii="Times New Roman" w:eastAsia="標楷體"/>
          <w:sz w:val="28"/>
          <w:szCs w:val="28"/>
        </w:rPr>
        <w:t>為達成資料安全和資訊不外</w:t>
      </w:r>
      <w:proofErr w:type="gramStart"/>
      <w:r w:rsidRPr="00E242BE">
        <w:rPr>
          <w:rFonts w:ascii="Times New Roman" w:eastAsia="標楷體"/>
          <w:sz w:val="28"/>
          <w:szCs w:val="28"/>
        </w:rPr>
        <w:t>洩</w:t>
      </w:r>
      <w:proofErr w:type="gramEnd"/>
      <w:r w:rsidRPr="00E242BE">
        <w:rPr>
          <w:rFonts w:ascii="Times New Roman" w:eastAsia="標楷體"/>
          <w:sz w:val="28"/>
          <w:szCs w:val="28"/>
        </w:rPr>
        <w:t>的需求，整套工具需能夠建置於邊緣運算環境中，採用</w:t>
      </w:r>
      <w:r w:rsidRPr="00E242BE">
        <w:rPr>
          <w:rFonts w:ascii="Times New Roman" w:eastAsia="標楷體"/>
          <w:sz w:val="28"/>
          <w:szCs w:val="28"/>
        </w:rPr>
        <w:t>MongoDB (Mongo Database)</w:t>
      </w:r>
      <w:r w:rsidRPr="00E242BE">
        <w:rPr>
          <w:rFonts w:ascii="Times New Roman" w:eastAsia="標楷體"/>
          <w:sz w:val="28"/>
          <w:szCs w:val="28"/>
        </w:rPr>
        <w:t>或相容的向量資料庫、</w:t>
      </w:r>
      <w:proofErr w:type="spellStart"/>
      <w:r w:rsidRPr="00E242BE">
        <w:rPr>
          <w:rFonts w:ascii="Times New Roman" w:eastAsia="標楷體"/>
          <w:sz w:val="28"/>
          <w:szCs w:val="28"/>
        </w:rPr>
        <w:t>LLaMA</w:t>
      </w:r>
      <w:proofErr w:type="spellEnd"/>
      <w:r w:rsidRPr="00E242BE">
        <w:rPr>
          <w:rFonts w:ascii="Times New Roman" w:eastAsia="標楷體"/>
          <w:sz w:val="28"/>
          <w:szCs w:val="28"/>
        </w:rPr>
        <w:t xml:space="preserve"> (Large Language Model Meta AI) </w:t>
      </w:r>
      <w:r w:rsidRPr="00E242BE">
        <w:rPr>
          <w:rFonts w:ascii="Times New Roman" w:eastAsia="標楷體"/>
          <w:sz w:val="28"/>
          <w:szCs w:val="28"/>
        </w:rPr>
        <w:t>等開源軟體進行開發，並以境內運行的雲端基礎設施作為開發及驗證環境。</w:t>
      </w:r>
    </w:p>
    <w:p w14:paraId="7AD6D649" w14:textId="77777777" w:rsidR="00580A53" w:rsidRPr="00E242BE" w:rsidRDefault="00580A53" w:rsidP="00580A53">
      <w:pPr>
        <w:numPr>
          <w:ilvl w:val="0"/>
          <w:numId w:val="34"/>
        </w:numPr>
        <w:adjustRightInd/>
        <w:spacing w:line="440" w:lineRule="exact"/>
        <w:ind w:left="993" w:hanging="284"/>
        <w:jc w:val="both"/>
        <w:textAlignment w:val="auto"/>
        <w:rPr>
          <w:rFonts w:ascii="Times New Roman" w:eastAsia="標楷體"/>
          <w:sz w:val="28"/>
          <w:szCs w:val="28"/>
        </w:rPr>
      </w:pPr>
      <w:r w:rsidRPr="00E242BE">
        <w:rPr>
          <w:rFonts w:ascii="Times New Roman" w:eastAsia="標楷體"/>
          <w:sz w:val="28"/>
          <w:szCs w:val="28"/>
        </w:rPr>
        <w:t>提升技術文件</w:t>
      </w:r>
      <w:r w:rsidRPr="00E242BE">
        <w:rPr>
          <w:rFonts w:ascii="Times New Roman" w:eastAsia="標楷體"/>
          <w:sz w:val="28"/>
          <w:szCs w:val="28"/>
        </w:rPr>
        <w:t>XML</w:t>
      </w:r>
      <w:r w:rsidRPr="00E242BE">
        <w:rPr>
          <w:rFonts w:ascii="Times New Roman" w:eastAsia="標楷體"/>
          <w:sz w:val="28"/>
          <w:szCs w:val="28"/>
        </w:rPr>
        <w:t>自動生成效率與準確性：此工具需顯著提升撰寫之</w:t>
      </w:r>
      <w:r w:rsidRPr="00E242BE">
        <w:rPr>
          <w:rFonts w:ascii="Times New Roman" w:eastAsia="標楷體"/>
          <w:sz w:val="28"/>
          <w:szCs w:val="28"/>
        </w:rPr>
        <w:t>XML</w:t>
      </w:r>
      <w:r w:rsidRPr="00E242BE">
        <w:rPr>
          <w:rFonts w:ascii="Times New Roman" w:eastAsia="標楷體"/>
          <w:sz w:val="28"/>
          <w:szCs w:val="28"/>
        </w:rPr>
        <w:t>的自動生成效率與準確性。具體需求如下：</w:t>
      </w:r>
    </w:p>
    <w:p w14:paraId="1EE7B28C"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color w:val="000000"/>
          <w:sz w:val="28"/>
          <w:szCs w:val="28"/>
        </w:rPr>
      </w:pPr>
      <w:r w:rsidRPr="00E242BE">
        <w:rPr>
          <w:rFonts w:ascii="Times New Roman" w:eastAsia="標楷體"/>
          <w:color w:val="000000"/>
          <w:sz w:val="28"/>
          <w:szCs w:val="28"/>
        </w:rPr>
        <w:t>驗證基於龐加萊球（</w:t>
      </w:r>
      <w:proofErr w:type="spellStart"/>
      <w:r w:rsidRPr="00E242BE">
        <w:rPr>
          <w:rFonts w:ascii="Times New Roman" w:eastAsia="標楷體"/>
          <w:color w:val="000000"/>
          <w:sz w:val="28"/>
          <w:szCs w:val="28"/>
        </w:rPr>
        <w:t>Poincaré</w:t>
      </w:r>
      <w:proofErr w:type="spellEnd"/>
      <w:r w:rsidRPr="00E242BE">
        <w:rPr>
          <w:rFonts w:ascii="Times New Roman" w:eastAsia="標楷體"/>
          <w:color w:val="000000"/>
          <w:sz w:val="28"/>
          <w:szCs w:val="28"/>
        </w:rPr>
        <w:t xml:space="preserve"> Ball</w:t>
      </w:r>
      <w:r w:rsidRPr="00E242BE">
        <w:rPr>
          <w:rFonts w:ascii="Times New Roman" w:eastAsia="標楷體"/>
          <w:color w:val="000000"/>
          <w:sz w:val="28"/>
          <w:szCs w:val="28"/>
        </w:rPr>
        <w:t>）之結構嵌入方法，能有效支援</w:t>
      </w:r>
      <w:r w:rsidRPr="00E242BE">
        <w:rPr>
          <w:rFonts w:ascii="Times New Roman" w:eastAsia="標楷體"/>
          <w:color w:val="000000"/>
          <w:sz w:val="28"/>
          <w:szCs w:val="28"/>
        </w:rPr>
        <w:t xml:space="preserve"> Masked Tag Prediction</w:t>
      </w:r>
      <w:r w:rsidRPr="00E242BE">
        <w:rPr>
          <w:rFonts w:ascii="Times New Roman" w:eastAsia="標楷體"/>
          <w:color w:val="000000"/>
          <w:sz w:val="28"/>
          <w:szCs w:val="28"/>
        </w:rPr>
        <w:t>（</w:t>
      </w:r>
      <w:r w:rsidRPr="00E242BE">
        <w:rPr>
          <w:rFonts w:ascii="Times New Roman" w:eastAsia="標楷體"/>
          <w:color w:val="000000"/>
          <w:sz w:val="28"/>
          <w:szCs w:val="28"/>
        </w:rPr>
        <w:t>MTP</w:t>
      </w:r>
      <w:r w:rsidRPr="00E242BE">
        <w:rPr>
          <w:rFonts w:ascii="Times New Roman" w:eastAsia="標楷體"/>
          <w:color w:val="000000"/>
          <w:sz w:val="28"/>
          <w:szCs w:val="28"/>
        </w:rPr>
        <w:t>）任務，以提升標籤預測與結構補全</w:t>
      </w:r>
      <w:r w:rsidRPr="00E242BE">
        <w:rPr>
          <w:rFonts w:ascii="Times New Roman" w:eastAsia="標楷體"/>
          <w:color w:val="000000"/>
          <w:sz w:val="28"/>
          <w:szCs w:val="28"/>
        </w:rPr>
        <w:lastRenderedPageBreak/>
        <w:t>之準確性。評估指標說明如下：</w:t>
      </w:r>
    </w:p>
    <w:p w14:paraId="39B95A6F" w14:textId="77777777" w:rsidR="00580A53" w:rsidRPr="00E242BE" w:rsidRDefault="00580A53" w:rsidP="00580A53">
      <w:pPr>
        <w:numPr>
          <w:ilvl w:val="2"/>
          <w:numId w:val="34"/>
        </w:numPr>
        <w:adjustRightInd/>
        <w:spacing w:line="440" w:lineRule="exact"/>
        <w:ind w:left="1894" w:hanging="227"/>
        <w:jc w:val="both"/>
        <w:textAlignment w:val="auto"/>
        <w:rPr>
          <w:rFonts w:ascii="Times New Roman" w:eastAsia="標楷體"/>
          <w:color w:val="000000"/>
          <w:sz w:val="28"/>
          <w:szCs w:val="28"/>
        </w:rPr>
      </w:pPr>
      <w:r w:rsidRPr="00E242BE">
        <w:rPr>
          <w:rFonts w:ascii="Times New Roman" w:eastAsia="標楷體"/>
          <w:color w:val="000000"/>
          <w:sz w:val="28"/>
          <w:szCs w:val="28"/>
        </w:rPr>
        <w:t>Prediction Accuracy</w:t>
      </w:r>
      <w:r w:rsidRPr="00E242BE">
        <w:rPr>
          <w:rFonts w:ascii="Times New Roman" w:eastAsia="標楷體"/>
          <w:color w:val="000000"/>
          <w:sz w:val="28"/>
          <w:szCs w:val="28"/>
        </w:rPr>
        <w:t>：計算模型對被遮罩標籤之預測正確率，以正確被預測的標籤數除以被預測的標籤總數。</w:t>
      </w:r>
    </w:p>
    <w:p w14:paraId="16CF294C" w14:textId="77777777" w:rsidR="00580A53" w:rsidRPr="00E242BE" w:rsidRDefault="00580A53" w:rsidP="00580A53">
      <w:pPr>
        <w:numPr>
          <w:ilvl w:val="2"/>
          <w:numId w:val="34"/>
        </w:numPr>
        <w:adjustRightInd/>
        <w:spacing w:line="440" w:lineRule="exact"/>
        <w:ind w:left="1894" w:hanging="227"/>
        <w:jc w:val="both"/>
        <w:textAlignment w:val="auto"/>
        <w:rPr>
          <w:rFonts w:ascii="Times New Roman" w:eastAsia="標楷體"/>
          <w:color w:val="000000"/>
          <w:sz w:val="28"/>
          <w:szCs w:val="28"/>
        </w:rPr>
      </w:pPr>
      <w:r w:rsidRPr="00E242BE">
        <w:rPr>
          <w:rFonts w:ascii="Times New Roman" w:eastAsia="標楷體"/>
          <w:color w:val="000000"/>
          <w:sz w:val="28"/>
          <w:szCs w:val="28"/>
        </w:rPr>
        <w:t>Top-k Accuracy</w:t>
      </w:r>
      <w:r w:rsidRPr="00E242BE">
        <w:rPr>
          <w:rFonts w:ascii="Times New Roman" w:eastAsia="標楷體"/>
          <w:color w:val="000000"/>
          <w:sz w:val="28"/>
          <w:szCs w:val="28"/>
        </w:rPr>
        <w:t>：計算正確標籤是否存在於模型預測之前</w:t>
      </w:r>
      <w:r w:rsidRPr="00E242BE">
        <w:rPr>
          <w:rFonts w:ascii="Times New Roman" w:eastAsia="標楷體"/>
          <w:color w:val="000000"/>
          <w:sz w:val="28"/>
          <w:szCs w:val="28"/>
        </w:rPr>
        <w:t xml:space="preserve">k </w:t>
      </w:r>
      <w:proofErr w:type="gramStart"/>
      <w:r w:rsidRPr="00E242BE">
        <w:rPr>
          <w:rFonts w:ascii="Times New Roman" w:eastAsia="標楷體"/>
          <w:color w:val="000000"/>
          <w:sz w:val="28"/>
          <w:szCs w:val="28"/>
        </w:rPr>
        <w:t>個</w:t>
      </w:r>
      <w:proofErr w:type="gramEnd"/>
      <w:r w:rsidRPr="00E242BE">
        <w:rPr>
          <w:rFonts w:ascii="Times New Roman" w:eastAsia="標楷體"/>
          <w:color w:val="000000"/>
          <w:sz w:val="28"/>
          <w:szCs w:val="28"/>
        </w:rPr>
        <w:t>候選結果中，以至少命中一次之樣本數除以總測試樣本數。</w:t>
      </w:r>
    </w:p>
    <w:p w14:paraId="246FFB56" w14:textId="77777777" w:rsidR="00580A53" w:rsidRPr="00E242BE" w:rsidRDefault="00580A53" w:rsidP="00580A53">
      <w:pPr>
        <w:numPr>
          <w:ilvl w:val="1"/>
          <w:numId w:val="34"/>
        </w:numPr>
        <w:adjustRightInd/>
        <w:spacing w:line="440" w:lineRule="exact"/>
        <w:ind w:left="1418" w:hanging="425"/>
        <w:jc w:val="both"/>
        <w:textAlignment w:val="auto"/>
        <w:rPr>
          <w:rFonts w:ascii="Times New Roman" w:eastAsia="標楷體"/>
          <w:color w:val="000000"/>
          <w:sz w:val="28"/>
          <w:szCs w:val="28"/>
        </w:rPr>
      </w:pPr>
      <w:r w:rsidRPr="00E242BE">
        <w:rPr>
          <w:rFonts w:ascii="Times New Roman" w:eastAsia="標楷體"/>
          <w:color w:val="000000"/>
          <w:sz w:val="28"/>
          <w:szCs w:val="28"/>
        </w:rPr>
        <w:t>驗證</w:t>
      </w:r>
      <w:r w:rsidRPr="00E242BE">
        <w:rPr>
          <w:rFonts w:ascii="Times New Roman" w:eastAsia="標楷體"/>
          <w:color w:val="000000"/>
          <w:sz w:val="28"/>
          <w:szCs w:val="28"/>
        </w:rPr>
        <w:t xml:space="preserve"> Relative Distance Prediction</w:t>
      </w:r>
      <w:r w:rsidRPr="00E242BE">
        <w:rPr>
          <w:rFonts w:ascii="Times New Roman" w:eastAsia="標楷體"/>
          <w:color w:val="000000"/>
          <w:sz w:val="28"/>
          <w:szCs w:val="28"/>
        </w:rPr>
        <w:t>（</w:t>
      </w:r>
      <w:r w:rsidRPr="00E242BE">
        <w:rPr>
          <w:rFonts w:ascii="Times New Roman" w:eastAsia="標楷體"/>
          <w:color w:val="000000"/>
          <w:sz w:val="28"/>
          <w:szCs w:val="28"/>
        </w:rPr>
        <w:t>RDP</w:t>
      </w:r>
      <w:r w:rsidRPr="00E242BE">
        <w:rPr>
          <w:rFonts w:ascii="Times New Roman" w:eastAsia="標楷體"/>
          <w:color w:val="000000"/>
          <w:sz w:val="28"/>
          <w:szCs w:val="28"/>
        </w:rPr>
        <w:t>）任務</w:t>
      </w:r>
      <w:proofErr w:type="gramStart"/>
      <w:r w:rsidRPr="00E242BE">
        <w:rPr>
          <w:rFonts w:ascii="Times New Roman" w:eastAsia="標楷體"/>
          <w:color w:val="000000"/>
          <w:sz w:val="28"/>
          <w:szCs w:val="28"/>
        </w:rPr>
        <w:t>於雙曲空間</w:t>
      </w:r>
      <w:proofErr w:type="gramEnd"/>
      <w:r w:rsidRPr="00E242BE">
        <w:rPr>
          <w:rFonts w:ascii="Times New Roman" w:eastAsia="標楷體"/>
          <w:color w:val="000000"/>
          <w:sz w:val="28"/>
          <w:szCs w:val="28"/>
        </w:rPr>
        <w:t>中的表現，並整合於</w:t>
      </w:r>
      <w:r w:rsidRPr="00E242BE">
        <w:rPr>
          <w:rFonts w:ascii="Times New Roman" w:eastAsia="標楷體"/>
          <w:color w:val="000000"/>
          <w:sz w:val="28"/>
          <w:szCs w:val="28"/>
        </w:rPr>
        <w:t xml:space="preserve"> XML </w:t>
      </w:r>
      <w:r w:rsidRPr="00E242BE">
        <w:rPr>
          <w:rFonts w:ascii="Times New Roman" w:eastAsia="標楷體"/>
          <w:color w:val="000000"/>
          <w:sz w:val="28"/>
          <w:szCs w:val="28"/>
        </w:rPr>
        <w:t>結構生成過程中，評估模型對結構關係建模與生成品質之影響。評估指標說明如下：</w:t>
      </w:r>
    </w:p>
    <w:p w14:paraId="7709EAF4" w14:textId="77777777" w:rsidR="00580A53" w:rsidRPr="00E242BE" w:rsidRDefault="00580A53" w:rsidP="00580A53">
      <w:pPr>
        <w:numPr>
          <w:ilvl w:val="2"/>
          <w:numId w:val="34"/>
        </w:numPr>
        <w:adjustRightInd/>
        <w:spacing w:line="440" w:lineRule="exact"/>
        <w:ind w:left="1894" w:hanging="227"/>
        <w:jc w:val="both"/>
        <w:textAlignment w:val="auto"/>
        <w:rPr>
          <w:rFonts w:ascii="Times New Roman" w:eastAsia="標楷體"/>
          <w:color w:val="000000"/>
          <w:sz w:val="28"/>
          <w:szCs w:val="28"/>
        </w:rPr>
      </w:pPr>
      <w:r w:rsidRPr="00E242BE">
        <w:rPr>
          <w:rFonts w:ascii="Times New Roman" w:eastAsia="標楷體"/>
          <w:color w:val="000000"/>
          <w:sz w:val="28"/>
          <w:szCs w:val="28"/>
        </w:rPr>
        <w:t>Pairwise Ranking Accuracy</w:t>
      </w:r>
      <w:r w:rsidRPr="00E242BE">
        <w:rPr>
          <w:rFonts w:ascii="Times New Roman" w:eastAsia="標楷體"/>
          <w:color w:val="000000"/>
          <w:sz w:val="28"/>
          <w:szCs w:val="28"/>
        </w:rPr>
        <w:t>：</w:t>
      </w:r>
      <w:proofErr w:type="gramStart"/>
      <w:r w:rsidRPr="00E242BE">
        <w:rPr>
          <w:rFonts w:ascii="Times New Roman" w:eastAsia="標楷體"/>
          <w:color w:val="000000"/>
          <w:sz w:val="28"/>
          <w:szCs w:val="28"/>
        </w:rPr>
        <w:t>比較雙曲空間</w:t>
      </w:r>
      <w:proofErr w:type="gramEnd"/>
      <w:r w:rsidRPr="00E242BE">
        <w:rPr>
          <w:rFonts w:ascii="Times New Roman" w:eastAsia="標楷體"/>
          <w:color w:val="000000"/>
          <w:sz w:val="28"/>
          <w:szCs w:val="28"/>
        </w:rPr>
        <w:t>中標籤</w:t>
      </w:r>
      <w:r w:rsidRPr="00E242BE">
        <w:rPr>
          <w:rFonts w:ascii="Times New Roman" w:eastAsia="標楷體"/>
          <w:color w:val="000000"/>
          <w:sz w:val="28"/>
          <w:szCs w:val="28"/>
        </w:rPr>
        <w:t xml:space="preserve"> embedding </w:t>
      </w:r>
      <w:r w:rsidRPr="00E242BE">
        <w:rPr>
          <w:rFonts w:ascii="Times New Roman" w:eastAsia="標楷體"/>
          <w:color w:val="000000"/>
          <w:sz w:val="28"/>
          <w:szCs w:val="28"/>
        </w:rPr>
        <w:t>距離</w:t>
      </w:r>
      <w:r w:rsidRPr="00E242BE">
        <w:rPr>
          <w:rFonts w:ascii="Times New Roman" w:eastAsia="標楷體"/>
          <w:color w:val="000000"/>
          <w:sz w:val="28"/>
          <w:szCs w:val="28"/>
        </w:rPr>
        <w:t xml:space="preserve"> d(A,B) </w:t>
      </w:r>
      <w:r w:rsidRPr="00E242BE">
        <w:rPr>
          <w:rFonts w:ascii="Times New Roman" w:eastAsia="標楷體"/>
          <w:color w:val="000000"/>
          <w:sz w:val="28"/>
          <w:szCs w:val="28"/>
        </w:rPr>
        <w:t>與</w:t>
      </w:r>
      <w:r w:rsidRPr="00E242BE">
        <w:rPr>
          <w:rFonts w:ascii="Times New Roman" w:eastAsia="標楷體"/>
          <w:color w:val="000000"/>
          <w:sz w:val="28"/>
          <w:szCs w:val="28"/>
        </w:rPr>
        <w:t xml:space="preserve"> d(A,C) </w:t>
      </w:r>
      <w:r w:rsidRPr="00E242BE">
        <w:rPr>
          <w:rFonts w:ascii="Times New Roman" w:eastAsia="標楷體"/>
          <w:color w:val="000000"/>
          <w:sz w:val="28"/>
          <w:szCs w:val="28"/>
        </w:rPr>
        <w:t>的相對大小，是否與</w:t>
      </w:r>
      <w:r w:rsidRPr="00E242BE">
        <w:rPr>
          <w:rFonts w:ascii="Times New Roman" w:eastAsia="標楷體"/>
          <w:color w:val="000000"/>
          <w:sz w:val="28"/>
          <w:szCs w:val="28"/>
        </w:rPr>
        <w:t xml:space="preserve"> XML/XSD </w:t>
      </w:r>
      <w:r w:rsidRPr="00E242BE">
        <w:rPr>
          <w:rFonts w:ascii="Times New Roman" w:eastAsia="標楷體"/>
          <w:color w:val="000000"/>
          <w:sz w:val="28"/>
          <w:szCs w:val="28"/>
        </w:rPr>
        <w:t>結構中標籤</w:t>
      </w:r>
      <w:r w:rsidRPr="00E242BE">
        <w:rPr>
          <w:rFonts w:ascii="Times New Roman" w:eastAsia="標楷體"/>
          <w:color w:val="000000"/>
          <w:sz w:val="28"/>
          <w:szCs w:val="28"/>
        </w:rPr>
        <w:t xml:space="preserve"> A </w:t>
      </w:r>
      <w:r w:rsidRPr="00E242BE">
        <w:rPr>
          <w:rFonts w:ascii="Times New Roman" w:eastAsia="標楷體"/>
          <w:color w:val="000000"/>
          <w:sz w:val="28"/>
          <w:szCs w:val="28"/>
        </w:rPr>
        <w:t>與</w:t>
      </w:r>
      <w:r w:rsidRPr="00E242BE">
        <w:rPr>
          <w:rFonts w:ascii="Times New Roman" w:eastAsia="標楷體"/>
          <w:color w:val="000000"/>
          <w:sz w:val="28"/>
          <w:szCs w:val="28"/>
        </w:rPr>
        <w:t xml:space="preserve"> B</w:t>
      </w:r>
      <w:r w:rsidRPr="00E242BE">
        <w:rPr>
          <w:rFonts w:ascii="Times New Roman" w:eastAsia="標楷體"/>
          <w:color w:val="000000"/>
          <w:sz w:val="28"/>
          <w:szCs w:val="28"/>
        </w:rPr>
        <w:t>、</w:t>
      </w:r>
      <w:r w:rsidRPr="00E242BE">
        <w:rPr>
          <w:rFonts w:ascii="Times New Roman" w:eastAsia="標楷體"/>
          <w:color w:val="000000"/>
          <w:sz w:val="28"/>
          <w:szCs w:val="28"/>
        </w:rPr>
        <w:t xml:space="preserve">A </w:t>
      </w:r>
      <w:r w:rsidRPr="00E242BE">
        <w:rPr>
          <w:rFonts w:ascii="Times New Roman" w:eastAsia="標楷體"/>
          <w:color w:val="000000"/>
          <w:sz w:val="28"/>
          <w:szCs w:val="28"/>
        </w:rPr>
        <w:t>與</w:t>
      </w:r>
      <w:r w:rsidRPr="00E242BE">
        <w:rPr>
          <w:rFonts w:ascii="Times New Roman" w:eastAsia="標楷體"/>
          <w:color w:val="000000"/>
          <w:sz w:val="28"/>
          <w:szCs w:val="28"/>
        </w:rPr>
        <w:t xml:space="preserve"> C </w:t>
      </w:r>
      <w:r w:rsidRPr="00E242BE">
        <w:rPr>
          <w:rFonts w:ascii="Times New Roman" w:eastAsia="標楷體"/>
          <w:color w:val="000000"/>
          <w:sz w:val="28"/>
          <w:szCs w:val="28"/>
        </w:rPr>
        <w:t>的實際階層距離排序一致，並以排序正確的樣本數除以總比較樣本數。</w:t>
      </w:r>
    </w:p>
    <w:p w14:paraId="5287953D" w14:textId="77777777" w:rsidR="00580A53" w:rsidRPr="00E242BE" w:rsidRDefault="00580A53" w:rsidP="00580A53">
      <w:pPr>
        <w:numPr>
          <w:ilvl w:val="2"/>
          <w:numId w:val="34"/>
        </w:numPr>
        <w:adjustRightInd/>
        <w:spacing w:line="440" w:lineRule="exact"/>
        <w:ind w:left="1894" w:hanging="227"/>
        <w:jc w:val="both"/>
        <w:textAlignment w:val="auto"/>
        <w:rPr>
          <w:rFonts w:ascii="Times New Roman" w:eastAsia="標楷體"/>
          <w:color w:val="000000"/>
          <w:sz w:val="28"/>
          <w:szCs w:val="28"/>
        </w:rPr>
      </w:pPr>
      <w:r w:rsidRPr="00E242BE">
        <w:rPr>
          <w:rFonts w:ascii="Times New Roman" w:eastAsia="標楷體"/>
          <w:color w:val="000000"/>
          <w:sz w:val="28"/>
          <w:szCs w:val="28"/>
        </w:rPr>
        <w:t>Distance Correlation</w:t>
      </w:r>
      <w:r w:rsidRPr="00E242BE">
        <w:rPr>
          <w:rFonts w:ascii="Times New Roman" w:eastAsia="標楷體"/>
          <w:color w:val="000000"/>
          <w:sz w:val="28"/>
          <w:szCs w:val="28"/>
        </w:rPr>
        <w:t>：</w:t>
      </w:r>
      <w:proofErr w:type="gramStart"/>
      <w:r w:rsidRPr="00E242BE">
        <w:rPr>
          <w:rFonts w:ascii="Times New Roman" w:eastAsia="標楷體"/>
          <w:color w:val="000000"/>
          <w:sz w:val="28"/>
          <w:szCs w:val="28"/>
        </w:rPr>
        <w:t>計算雙曲空間</w:t>
      </w:r>
      <w:proofErr w:type="gramEnd"/>
      <w:r w:rsidRPr="00E242BE">
        <w:rPr>
          <w:rFonts w:ascii="Times New Roman" w:eastAsia="標楷體"/>
          <w:color w:val="000000"/>
          <w:sz w:val="28"/>
          <w:szCs w:val="28"/>
        </w:rPr>
        <w:t>中標籤</w:t>
      </w:r>
      <w:r w:rsidRPr="00E242BE">
        <w:rPr>
          <w:rFonts w:ascii="Times New Roman" w:eastAsia="標楷體"/>
          <w:color w:val="000000"/>
          <w:sz w:val="28"/>
          <w:szCs w:val="28"/>
        </w:rPr>
        <w:t xml:space="preserve"> embedding </w:t>
      </w:r>
      <w:r w:rsidRPr="00E242BE">
        <w:rPr>
          <w:rFonts w:ascii="Times New Roman" w:eastAsia="標楷體"/>
          <w:color w:val="000000"/>
          <w:sz w:val="28"/>
          <w:szCs w:val="28"/>
        </w:rPr>
        <w:t>距離與</w:t>
      </w:r>
      <w:r w:rsidRPr="00E242BE">
        <w:rPr>
          <w:rFonts w:ascii="Times New Roman" w:eastAsia="標楷體"/>
          <w:color w:val="000000"/>
          <w:sz w:val="28"/>
          <w:szCs w:val="28"/>
        </w:rPr>
        <w:t xml:space="preserve"> XML/XSD </w:t>
      </w:r>
      <w:r w:rsidRPr="00E242BE">
        <w:rPr>
          <w:rFonts w:ascii="Times New Roman" w:eastAsia="標楷體"/>
          <w:color w:val="000000"/>
          <w:sz w:val="28"/>
          <w:szCs w:val="28"/>
        </w:rPr>
        <w:t>實際</w:t>
      </w:r>
      <w:r w:rsidRPr="00E242BE">
        <w:rPr>
          <w:rFonts w:ascii="Times New Roman" w:eastAsia="標楷體"/>
          <w:color w:val="000000"/>
          <w:sz w:val="28"/>
          <w:szCs w:val="28"/>
        </w:rPr>
        <w:t xml:space="preserve"> tag </w:t>
      </w:r>
      <w:r w:rsidRPr="00E242BE">
        <w:rPr>
          <w:rFonts w:ascii="Times New Roman" w:eastAsia="標楷體"/>
          <w:color w:val="000000"/>
          <w:sz w:val="28"/>
          <w:szCs w:val="28"/>
        </w:rPr>
        <w:t>階層距離之相關程度。以所有標籤配對之</w:t>
      </w:r>
      <w:r w:rsidRPr="00E242BE">
        <w:rPr>
          <w:rFonts w:ascii="Times New Roman" w:eastAsia="標楷體"/>
          <w:color w:val="000000"/>
          <w:sz w:val="28"/>
          <w:szCs w:val="28"/>
        </w:rPr>
        <w:t xml:space="preserve"> embedding </w:t>
      </w:r>
      <w:r w:rsidRPr="00E242BE">
        <w:rPr>
          <w:rFonts w:ascii="Times New Roman" w:eastAsia="標楷體"/>
          <w:color w:val="000000"/>
          <w:sz w:val="28"/>
          <w:szCs w:val="28"/>
        </w:rPr>
        <w:t>距離</w:t>
      </w:r>
      <w:r w:rsidRPr="00E242BE">
        <w:rPr>
          <w:rFonts w:ascii="Times New Roman" w:eastAsia="標楷體"/>
          <w:color w:val="000000"/>
          <w:sz w:val="28"/>
          <w:szCs w:val="28"/>
        </w:rPr>
        <w:t xml:space="preserve"> d(A,B) </w:t>
      </w:r>
      <w:r w:rsidRPr="00E242BE">
        <w:rPr>
          <w:rFonts w:ascii="Times New Roman" w:eastAsia="標楷體"/>
          <w:color w:val="000000"/>
          <w:sz w:val="28"/>
          <w:szCs w:val="28"/>
        </w:rPr>
        <w:t>與實際階層距離</w:t>
      </w:r>
      <w:r w:rsidRPr="00E242BE">
        <w:rPr>
          <w:rFonts w:ascii="Times New Roman" w:eastAsia="標楷體"/>
          <w:color w:val="000000"/>
          <w:sz w:val="28"/>
          <w:szCs w:val="28"/>
        </w:rPr>
        <w:t xml:space="preserve"> </w:t>
      </w:r>
      <w:proofErr w:type="spellStart"/>
      <w:r w:rsidRPr="00E242BE">
        <w:rPr>
          <w:rFonts w:ascii="Times New Roman" w:eastAsia="標楷體"/>
          <w:color w:val="000000"/>
          <w:sz w:val="28"/>
          <w:szCs w:val="28"/>
        </w:rPr>
        <w:t>Dist</w:t>
      </w:r>
      <w:proofErr w:type="spellEnd"/>
      <w:r w:rsidRPr="00E242BE">
        <w:rPr>
          <w:rFonts w:ascii="Times New Roman" w:eastAsia="標楷體"/>
          <w:color w:val="000000"/>
          <w:sz w:val="28"/>
          <w:szCs w:val="28"/>
        </w:rPr>
        <w:t xml:space="preserve">(A,B) </w:t>
      </w:r>
      <w:r w:rsidRPr="00E242BE">
        <w:rPr>
          <w:rFonts w:ascii="Times New Roman" w:eastAsia="標楷體"/>
          <w:color w:val="000000"/>
          <w:sz w:val="28"/>
          <w:szCs w:val="28"/>
        </w:rPr>
        <w:t>形成兩組數值，並計算其相關係數，以評估嵌入空間是否能保留</w:t>
      </w:r>
      <w:r w:rsidRPr="00E242BE">
        <w:rPr>
          <w:rFonts w:ascii="Times New Roman" w:eastAsia="標楷體"/>
          <w:color w:val="000000"/>
          <w:sz w:val="28"/>
          <w:szCs w:val="28"/>
        </w:rPr>
        <w:t xml:space="preserve"> XML </w:t>
      </w:r>
      <w:r w:rsidRPr="00E242BE">
        <w:rPr>
          <w:rFonts w:ascii="Times New Roman" w:eastAsia="標楷體"/>
          <w:color w:val="000000"/>
          <w:sz w:val="28"/>
          <w:szCs w:val="28"/>
        </w:rPr>
        <w:t>結構距離關係。</w:t>
      </w:r>
    </w:p>
    <w:p w14:paraId="36753614" w14:textId="77777777" w:rsidR="00580A53" w:rsidRPr="00E242BE" w:rsidRDefault="00580A53" w:rsidP="00580A53">
      <w:pPr>
        <w:numPr>
          <w:ilvl w:val="0"/>
          <w:numId w:val="33"/>
        </w:numPr>
        <w:adjustRightInd/>
        <w:spacing w:line="440" w:lineRule="exact"/>
        <w:ind w:left="1276" w:hanging="567"/>
        <w:jc w:val="both"/>
        <w:textAlignment w:val="auto"/>
        <w:rPr>
          <w:rFonts w:ascii="Times New Roman" w:eastAsia="標楷體"/>
          <w:bCs/>
          <w:sz w:val="28"/>
          <w:szCs w:val="28"/>
        </w:rPr>
      </w:pPr>
      <w:r w:rsidRPr="00E242BE">
        <w:rPr>
          <w:rFonts w:ascii="Times New Roman" w:eastAsia="標楷體"/>
          <w:bCs/>
          <w:sz w:val="28"/>
          <w:szCs w:val="28"/>
        </w:rPr>
        <w:t>交付內</w:t>
      </w:r>
      <w:bookmarkStart w:id="21" w:name="_Hlk181777787"/>
      <w:r w:rsidRPr="00E242BE">
        <w:rPr>
          <w:rFonts w:ascii="Times New Roman" w:eastAsia="標楷體"/>
          <w:bCs/>
          <w:sz w:val="28"/>
          <w:szCs w:val="28"/>
        </w:rPr>
        <w:t>容</w:t>
      </w:r>
    </w:p>
    <w:bookmarkEnd w:id="21"/>
    <w:p w14:paraId="49A86CD7" w14:textId="77777777" w:rsidR="00580A53" w:rsidRPr="00E242BE" w:rsidRDefault="00580A53" w:rsidP="00580A53">
      <w:pPr>
        <w:spacing w:line="440" w:lineRule="exact"/>
        <w:ind w:left="709"/>
        <w:jc w:val="both"/>
        <w:rPr>
          <w:rFonts w:ascii="Times New Roman" w:eastAsia="標楷體"/>
          <w:bCs/>
          <w:color w:val="000000"/>
          <w:sz w:val="28"/>
          <w:szCs w:val="28"/>
        </w:rPr>
      </w:pPr>
      <w:r w:rsidRPr="00E242BE">
        <w:rPr>
          <w:rFonts w:ascii="Times New Roman" w:eastAsia="標楷體"/>
          <w:bCs/>
          <w:sz w:val="28"/>
          <w:szCs w:val="28"/>
        </w:rPr>
        <w:t>得</w:t>
      </w:r>
      <w:bookmarkStart w:id="22" w:name="_Hlk181777493"/>
      <w:r w:rsidRPr="00E242BE">
        <w:rPr>
          <w:rFonts w:ascii="Times New Roman" w:eastAsia="標楷體"/>
          <w:bCs/>
          <w:sz w:val="28"/>
          <w:szCs w:val="28"/>
        </w:rPr>
        <w:t>標廠商交付本案採購內容，須依本中心所定之出版品、報告規定格式，送交各階段應交付紙本文件</w:t>
      </w:r>
      <w:r w:rsidRPr="0050130E">
        <w:rPr>
          <w:rFonts w:ascii="Times New Roman" w:eastAsia="標楷體"/>
          <w:bCs/>
          <w:sz w:val="28"/>
          <w:szCs w:val="28"/>
        </w:rPr>
        <w:t>1</w:t>
      </w:r>
      <w:r w:rsidRPr="00E242BE">
        <w:rPr>
          <w:rFonts w:ascii="Times New Roman" w:eastAsia="標楷體"/>
          <w:bCs/>
          <w:sz w:val="28"/>
          <w:szCs w:val="28"/>
        </w:rPr>
        <w:t>份及電子</w:t>
      </w:r>
      <w:proofErr w:type="gramStart"/>
      <w:r w:rsidRPr="00E242BE">
        <w:rPr>
          <w:rFonts w:ascii="Times New Roman" w:eastAsia="標楷體"/>
          <w:bCs/>
          <w:sz w:val="28"/>
          <w:szCs w:val="28"/>
        </w:rPr>
        <w:t>檔</w:t>
      </w:r>
      <w:proofErr w:type="gramEnd"/>
      <w:r w:rsidRPr="0050130E">
        <w:rPr>
          <w:rFonts w:ascii="Times New Roman" w:eastAsia="標楷體"/>
          <w:bCs/>
          <w:sz w:val="28"/>
          <w:szCs w:val="28"/>
        </w:rPr>
        <w:t>1</w:t>
      </w:r>
      <w:r w:rsidRPr="00E242BE">
        <w:rPr>
          <w:rFonts w:ascii="Times New Roman" w:eastAsia="標楷體"/>
          <w:bCs/>
          <w:sz w:val="28"/>
          <w:szCs w:val="28"/>
        </w:rPr>
        <w:t>份</w:t>
      </w:r>
      <w:r w:rsidRPr="00E242BE">
        <w:rPr>
          <w:rFonts w:ascii="Times New Roman" w:eastAsia="標楷體"/>
          <w:bCs/>
          <w:sz w:val="28"/>
          <w:szCs w:val="28"/>
        </w:rPr>
        <w:t>(</w:t>
      </w:r>
      <w:r w:rsidRPr="00E242BE">
        <w:rPr>
          <w:rFonts w:ascii="Times New Roman" w:eastAsia="標楷體"/>
          <w:bCs/>
          <w:sz w:val="28"/>
          <w:szCs w:val="28"/>
        </w:rPr>
        <w:t>內容包含</w:t>
      </w:r>
      <w:r w:rsidRPr="0050130E">
        <w:rPr>
          <w:rFonts w:ascii="Times New Roman" w:eastAsia="標楷體"/>
          <w:bCs/>
          <w:sz w:val="28"/>
          <w:szCs w:val="28"/>
        </w:rPr>
        <w:t>但不限於</w:t>
      </w:r>
      <w:r w:rsidRPr="00E242BE">
        <w:rPr>
          <w:rFonts w:ascii="Times New Roman" w:eastAsia="標楷體"/>
          <w:bCs/>
          <w:sz w:val="28"/>
          <w:szCs w:val="28"/>
        </w:rPr>
        <w:t>相關</w:t>
      </w:r>
      <w:r w:rsidRPr="00E242BE">
        <w:rPr>
          <w:rFonts w:ascii="Times New Roman" w:eastAsia="標楷體"/>
          <w:bCs/>
          <w:color w:val="000000"/>
          <w:sz w:val="28"/>
          <w:szCs w:val="28"/>
        </w:rPr>
        <w:t>參考資料、各階段之報告書可編輯電子檔、功能模組及原程式碼</w:t>
      </w:r>
      <w:r w:rsidRPr="0050130E">
        <w:rPr>
          <w:rFonts w:ascii="Times New Roman" w:eastAsia="標楷體"/>
          <w:bCs/>
          <w:color w:val="000000"/>
          <w:sz w:val="28"/>
          <w:szCs w:val="28"/>
        </w:rPr>
        <w:t>等</w:t>
      </w:r>
      <w:r w:rsidRPr="00E242BE">
        <w:rPr>
          <w:rFonts w:ascii="Times New Roman" w:eastAsia="標楷體"/>
          <w:bCs/>
          <w:color w:val="000000"/>
          <w:sz w:val="28"/>
          <w:szCs w:val="28"/>
        </w:rPr>
        <w:t>)</w:t>
      </w:r>
      <w:r w:rsidRPr="00E242BE">
        <w:rPr>
          <w:rFonts w:ascii="Times New Roman" w:eastAsia="標楷體"/>
          <w:bCs/>
          <w:color w:val="000000"/>
          <w:sz w:val="28"/>
          <w:szCs w:val="28"/>
        </w:rPr>
        <w:t>。</w:t>
      </w:r>
    </w:p>
    <w:bookmarkEnd w:id="22"/>
    <w:p w14:paraId="5D644A32" w14:textId="77777777" w:rsidR="00580A53" w:rsidRPr="00E242BE" w:rsidRDefault="00580A53" w:rsidP="00580A53">
      <w:pPr>
        <w:numPr>
          <w:ilvl w:val="0"/>
          <w:numId w:val="35"/>
        </w:numPr>
        <w:adjustRightInd/>
        <w:spacing w:line="440" w:lineRule="exact"/>
        <w:jc w:val="both"/>
        <w:textAlignment w:val="auto"/>
        <w:rPr>
          <w:rFonts w:ascii="Times New Roman" w:eastAsia="標楷體"/>
          <w:bCs/>
          <w:color w:val="000000"/>
          <w:sz w:val="28"/>
          <w:szCs w:val="28"/>
        </w:rPr>
      </w:pPr>
      <w:r w:rsidRPr="00E242BE">
        <w:rPr>
          <w:rFonts w:ascii="Times New Roman" w:eastAsia="標楷體"/>
          <w:color w:val="000000"/>
          <w:sz w:val="28"/>
          <w:szCs w:val="28"/>
        </w:rPr>
        <w:t>第</w:t>
      </w:r>
      <w:r w:rsidRPr="00E242BE">
        <w:rPr>
          <w:rFonts w:ascii="Times New Roman" w:eastAsia="標楷體"/>
          <w:color w:val="000000"/>
          <w:sz w:val="28"/>
          <w:szCs w:val="28"/>
        </w:rPr>
        <w:t>1</w:t>
      </w:r>
      <w:r w:rsidRPr="00E242BE">
        <w:rPr>
          <w:rFonts w:ascii="Times New Roman" w:eastAsia="標楷體"/>
          <w:color w:val="000000"/>
          <w:sz w:val="28"/>
          <w:szCs w:val="28"/>
        </w:rPr>
        <w:t>階段</w:t>
      </w:r>
      <w:r w:rsidRPr="00E242BE">
        <w:rPr>
          <w:rFonts w:ascii="Times New Roman" w:eastAsia="標楷體"/>
          <w:b/>
          <w:bCs/>
          <w:color w:val="000000"/>
          <w:sz w:val="28"/>
          <w:szCs w:val="28"/>
        </w:rPr>
        <w:t>(</w:t>
      </w:r>
      <w:r w:rsidRPr="00E242BE">
        <w:rPr>
          <w:rFonts w:ascii="Times New Roman" w:eastAsia="標楷體"/>
          <w:b/>
          <w:bCs/>
          <w:color w:val="000000"/>
          <w:sz w:val="28"/>
          <w:szCs w:val="28"/>
        </w:rPr>
        <w:t>決標日之次日起</w:t>
      </w:r>
      <w:r w:rsidRPr="00E242BE">
        <w:rPr>
          <w:rFonts w:ascii="Times New Roman" w:eastAsia="標楷體"/>
          <w:b/>
          <w:bCs/>
          <w:color w:val="000000"/>
          <w:sz w:val="28"/>
          <w:szCs w:val="28"/>
        </w:rPr>
        <w:t>+45</w:t>
      </w:r>
      <w:r w:rsidRPr="0050130E">
        <w:rPr>
          <w:rFonts w:ascii="Times New Roman" w:eastAsia="標楷體"/>
          <w:b/>
          <w:bCs/>
          <w:color w:val="000000"/>
          <w:sz w:val="28"/>
          <w:szCs w:val="28"/>
        </w:rPr>
        <w:t>日曆</w:t>
      </w:r>
      <w:r w:rsidRPr="00E242BE">
        <w:rPr>
          <w:rFonts w:ascii="Times New Roman" w:eastAsia="標楷體"/>
          <w:b/>
          <w:bCs/>
          <w:color w:val="000000"/>
          <w:sz w:val="28"/>
          <w:szCs w:val="28"/>
        </w:rPr>
        <w:t>天內</w:t>
      </w:r>
      <w:r w:rsidRPr="00E242BE">
        <w:rPr>
          <w:rFonts w:ascii="Times New Roman" w:eastAsia="標楷體"/>
          <w:b/>
          <w:bCs/>
          <w:color w:val="000000"/>
          <w:sz w:val="28"/>
          <w:szCs w:val="28"/>
        </w:rPr>
        <w:t>)</w:t>
      </w:r>
      <w:r w:rsidRPr="00E242BE">
        <w:rPr>
          <w:rFonts w:ascii="Times New Roman" w:eastAsia="標楷體"/>
          <w:color w:val="000000"/>
          <w:sz w:val="28"/>
          <w:szCs w:val="28"/>
        </w:rPr>
        <w:t>：完成本案之工作計畫書</w:t>
      </w:r>
      <w:r w:rsidRPr="00E242BE">
        <w:rPr>
          <w:rFonts w:ascii="Times New Roman" w:eastAsia="標楷體"/>
          <w:color w:val="000000"/>
          <w:sz w:val="28"/>
          <w:szCs w:val="28"/>
        </w:rPr>
        <w:t>(</w:t>
      </w:r>
      <w:r w:rsidRPr="00E242BE">
        <w:rPr>
          <w:rFonts w:ascii="Times New Roman" w:eastAsia="標楷體"/>
          <w:color w:val="000000"/>
          <w:sz w:val="28"/>
          <w:szCs w:val="28"/>
        </w:rPr>
        <w:t>含技術研究內容</w:t>
      </w:r>
      <w:r w:rsidRPr="00E242BE">
        <w:rPr>
          <w:rFonts w:ascii="Times New Roman" w:eastAsia="標楷體"/>
          <w:color w:val="000000"/>
          <w:sz w:val="28"/>
          <w:szCs w:val="28"/>
        </w:rPr>
        <w:t>)</w:t>
      </w:r>
      <w:r w:rsidRPr="00E242BE">
        <w:rPr>
          <w:rFonts w:ascii="Times New Roman" w:eastAsia="標楷體"/>
          <w:color w:val="000000"/>
          <w:sz w:val="28"/>
          <w:szCs w:val="28"/>
        </w:rPr>
        <w:t>，並須經本中心審查同意。</w:t>
      </w:r>
    </w:p>
    <w:p w14:paraId="6B7F550D" w14:textId="77777777" w:rsidR="00580A53" w:rsidRPr="00E242BE" w:rsidRDefault="00580A53" w:rsidP="00580A53">
      <w:pPr>
        <w:numPr>
          <w:ilvl w:val="0"/>
          <w:numId w:val="35"/>
        </w:numPr>
        <w:adjustRightInd/>
        <w:spacing w:line="440" w:lineRule="exact"/>
        <w:jc w:val="both"/>
        <w:textAlignment w:val="auto"/>
        <w:rPr>
          <w:rFonts w:ascii="Times New Roman" w:eastAsia="標楷體"/>
          <w:bCs/>
          <w:color w:val="000000"/>
          <w:sz w:val="28"/>
          <w:szCs w:val="28"/>
        </w:rPr>
      </w:pPr>
      <w:r w:rsidRPr="00E242BE">
        <w:rPr>
          <w:rFonts w:ascii="Times New Roman" w:eastAsia="標楷體"/>
          <w:color w:val="000000"/>
          <w:sz w:val="28"/>
          <w:szCs w:val="28"/>
        </w:rPr>
        <w:t>第</w:t>
      </w:r>
      <w:r w:rsidRPr="00E242BE">
        <w:rPr>
          <w:rFonts w:ascii="Times New Roman" w:eastAsia="標楷體"/>
          <w:color w:val="000000"/>
          <w:sz w:val="28"/>
          <w:szCs w:val="28"/>
        </w:rPr>
        <w:t>2</w:t>
      </w:r>
      <w:r w:rsidRPr="00E242BE">
        <w:rPr>
          <w:rFonts w:ascii="Times New Roman" w:eastAsia="標楷體"/>
          <w:color w:val="000000"/>
          <w:sz w:val="28"/>
          <w:szCs w:val="28"/>
        </w:rPr>
        <w:t>階段</w:t>
      </w:r>
      <w:r w:rsidRPr="00E242BE">
        <w:rPr>
          <w:rFonts w:ascii="Times New Roman" w:eastAsia="標楷體"/>
          <w:b/>
          <w:bCs/>
          <w:color w:val="000000"/>
          <w:sz w:val="28"/>
          <w:szCs w:val="28"/>
        </w:rPr>
        <w:t>(</w:t>
      </w:r>
      <w:r w:rsidRPr="00E242BE">
        <w:rPr>
          <w:rFonts w:ascii="Times New Roman" w:eastAsia="標楷體"/>
          <w:b/>
          <w:bCs/>
          <w:color w:val="000000"/>
          <w:sz w:val="28"/>
          <w:szCs w:val="28"/>
        </w:rPr>
        <w:t>決標日之次日起</w:t>
      </w:r>
      <w:r w:rsidRPr="00E242BE">
        <w:rPr>
          <w:rFonts w:ascii="Times New Roman" w:eastAsia="標楷體"/>
          <w:b/>
          <w:bCs/>
          <w:color w:val="000000"/>
          <w:sz w:val="28"/>
          <w:szCs w:val="28"/>
        </w:rPr>
        <w:t>+150</w:t>
      </w:r>
      <w:r w:rsidRPr="0050130E">
        <w:rPr>
          <w:rFonts w:ascii="Times New Roman" w:eastAsia="標楷體"/>
          <w:b/>
          <w:bCs/>
          <w:color w:val="000000"/>
          <w:sz w:val="28"/>
          <w:szCs w:val="28"/>
        </w:rPr>
        <w:t>日曆</w:t>
      </w:r>
      <w:r w:rsidRPr="00E242BE">
        <w:rPr>
          <w:rFonts w:ascii="Times New Roman" w:eastAsia="標楷體"/>
          <w:b/>
          <w:bCs/>
          <w:color w:val="000000"/>
          <w:sz w:val="28"/>
          <w:szCs w:val="28"/>
        </w:rPr>
        <w:t>天內</w:t>
      </w:r>
      <w:r w:rsidRPr="00E242BE">
        <w:rPr>
          <w:rFonts w:ascii="Times New Roman" w:eastAsia="標楷體"/>
          <w:b/>
          <w:bCs/>
          <w:color w:val="000000"/>
          <w:sz w:val="28"/>
          <w:szCs w:val="28"/>
        </w:rPr>
        <w:t>)</w:t>
      </w:r>
      <w:r w:rsidRPr="00E242BE">
        <w:rPr>
          <w:rFonts w:ascii="Times New Roman" w:eastAsia="標楷體"/>
          <w:color w:val="000000"/>
          <w:sz w:val="28"/>
          <w:szCs w:val="28"/>
        </w:rPr>
        <w:t>：</w:t>
      </w:r>
    </w:p>
    <w:p w14:paraId="0EEEBB5A" w14:textId="77777777" w:rsidR="00580A53" w:rsidRPr="00E242BE" w:rsidRDefault="00580A53" w:rsidP="00580A53">
      <w:pPr>
        <w:numPr>
          <w:ilvl w:val="0"/>
          <w:numId w:val="36"/>
        </w:numPr>
        <w:adjustRightInd/>
        <w:spacing w:line="440" w:lineRule="exact"/>
        <w:jc w:val="both"/>
        <w:textAlignment w:val="auto"/>
        <w:rPr>
          <w:rFonts w:ascii="Times New Roman" w:eastAsia="標楷體"/>
          <w:bCs/>
          <w:color w:val="000000"/>
          <w:sz w:val="28"/>
          <w:szCs w:val="28"/>
        </w:rPr>
      </w:pPr>
      <w:r w:rsidRPr="00E242BE">
        <w:rPr>
          <w:rFonts w:ascii="Times New Roman" w:eastAsia="標楷體"/>
          <w:bCs/>
          <w:color w:val="000000"/>
          <w:sz w:val="28"/>
          <w:szCs w:val="28"/>
        </w:rPr>
        <w:t>得標廠商完成期中報告</w:t>
      </w:r>
      <w:r w:rsidRPr="00E242BE">
        <w:rPr>
          <w:rFonts w:ascii="Times New Roman" w:eastAsia="標楷體"/>
          <w:bCs/>
          <w:color w:val="000000"/>
          <w:sz w:val="28"/>
          <w:szCs w:val="28"/>
        </w:rPr>
        <w:t>(</w:t>
      </w:r>
      <w:r w:rsidRPr="00E242BE">
        <w:rPr>
          <w:rFonts w:ascii="Times New Roman" w:eastAsia="標楷體"/>
          <w:bCs/>
          <w:color w:val="000000"/>
          <w:sz w:val="28"/>
          <w:szCs w:val="28"/>
        </w:rPr>
        <w:t>含</w:t>
      </w:r>
      <w:r w:rsidRPr="00E242BE">
        <w:rPr>
          <w:rFonts w:ascii="Times New Roman" w:eastAsia="標楷體"/>
          <w:sz w:val="28"/>
          <w:szCs w:val="28"/>
        </w:rPr>
        <w:t>結構預測任務（</w:t>
      </w:r>
      <w:r w:rsidRPr="00E242BE">
        <w:rPr>
          <w:rFonts w:ascii="Times New Roman" w:eastAsia="標楷體"/>
          <w:sz w:val="28"/>
          <w:szCs w:val="28"/>
        </w:rPr>
        <w:t>MTP</w:t>
      </w:r>
      <w:r w:rsidRPr="00E242BE">
        <w:rPr>
          <w:rFonts w:ascii="Times New Roman" w:eastAsia="標楷體"/>
          <w:sz w:val="28"/>
          <w:szCs w:val="28"/>
        </w:rPr>
        <w:t>）</w:t>
      </w:r>
      <w:r w:rsidRPr="00E242BE">
        <w:rPr>
          <w:rFonts w:ascii="Times New Roman" w:eastAsia="標楷體"/>
          <w:color w:val="000000"/>
          <w:sz w:val="28"/>
          <w:szCs w:val="28"/>
        </w:rPr>
        <w:t>雛形系統、</w:t>
      </w:r>
      <w:r w:rsidRPr="00E242BE">
        <w:rPr>
          <w:rFonts w:ascii="Times New Roman" w:eastAsia="標楷體"/>
          <w:sz w:val="28"/>
          <w:szCs w:val="28"/>
        </w:rPr>
        <w:t>測試與驗收</w:t>
      </w:r>
      <w:r w:rsidRPr="00E242BE">
        <w:rPr>
          <w:rFonts w:ascii="Times New Roman" w:eastAsia="標楷體"/>
          <w:sz w:val="28"/>
          <w:szCs w:val="28"/>
        </w:rPr>
        <w:t>(Prediction Accuracy</w:t>
      </w:r>
      <w:r w:rsidRPr="00E242BE">
        <w:rPr>
          <w:rFonts w:ascii="Times New Roman" w:eastAsia="標楷體"/>
          <w:sz w:val="28"/>
          <w:szCs w:val="28"/>
        </w:rPr>
        <w:t>、</w:t>
      </w:r>
      <w:r w:rsidRPr="00E242BE">
        <w:rPr>
          <w:rFonts w:ascii="Times New Roman" w:eastAsia="標楷體"/>
          <w:sz w:val="28"/>
          <w:szCs w:val="28"/>
        </w:rPr>
        <w:t>Top-k Accuracy</w:t>
      </w:r>
      <w:r w:rsidRPr="00E242BE">
        <w:rPr>
          <w:rFonts w:ascii="Times New Roman" w:eastAsia="標楷體"/>
          <w:sz w:val="28"/>
          <w:szCs w:val="28"/>
        </w:rPr>
        <w:t>評估報告</w:t>
      </w:r>
      <w:r w:rsidRPr="00E242BE">
        <w:rPr>
          <w:rFonts w:ascii="Times New Roman" w:eastAsia="標楷體"/>
          <w:sz w:val="28"/>
          <w:szCs w:val="28"/>
        </w:rPr>
        <w:t>)</w:t>
      </w:r>
      <w:r w:rsidRPr="00E242BE">
        <w:rPr>
          <w:rFonts w:ascii="Times New Roman" w:eastAsia="標楷體"/>
          <w:color w:val="000000"/>
          <w:sz w:val="28"/>
          <w:szCs w:val="28"/>
        </w:rPr>
        <w:t>、研討紀錄、測試紀錄</w:t>
      </w:r>
      <w:r w:rsidRPr="00E242BE">
        <w:rPr>
          <w:rFonts w:ascii="Times New Roman" w:eastAsia="標楷體"/>
          <w:bCs/>
          <w:color w:val="000000"/>
          <w:sz w:val="28"/>
          <w:szCs w:val="28"/>
        </w:rPr>
        <w:t>)</w:t>
      </w:r>
      <w:r w:rsidRPr="00E242BE">
        <w:rPr>
          <w:rFonts w:ascii="Times New Roman" w:eastAsia="標楷體"/>
          <w:bCs/>
          <w:color w:val="000000"/>
          <w:sz w:val="28"/>
          <w:szCs w:val="28"/>
        </w:rPr>
        <w:t>及簡報。</w:t>
      </w:r>
    </w:p>
    <w:p w14:paraId="77962743" w14:textId="77777777" w:rsidR="00580A53" w:rsidRPr="00E242BE" w:rsidRDefault="00580A53" w:rsidP="00580A53">
      <w:pPr>
        <w:numPr>
          <w:ilvl w:val="0"/>
          <w:numId w:val="36"/>
        </w:numPr>
        <w:adjustRightInd/>
        <w:spacing w:line="440" w:lineRule="exact"/>
        <w:jc w:val="both"/>
        <w:textAlignment w:val="auto"/>
        <w:rPr>
          <w:rFonts w:ascii="Times New Roman" w:eastAsia="標楷體"/>
          <w:bCs/>
          <w:color w:val="000000"/>
          <w:sz w:val="28"/>
          <w:szCs w:val="28"/>
        </w:rPr>
      </w:pPr>
      <w:bookmarkStart w:id="23" w:name="_Hlk181774339"/>
      <w:r w:rsidRPr="00E242BE">
        <w:rPr>
          <w:rFonts w:ascii="Times New Roman" w:eastAsia="標楷體"/>
          <w:bCs/>
          <w:color w:val="000000"/>
          <w:sz w:val="28"/>
          <w:szCs w:val="28"/>
        </w:rPr>
        <w:t>由本中心召開期中審查會進行審查，得標廠商須完成審查意見修正，並須經本中心審查同意。</w:t>
      </w:r>
    </w:p>
    <w:bookmarkEnd w:id="23"/>
    <w:p w14:paraId="566D1EB0" w14:textId="77777777" w:rsidR="00580A53" w:rsidRPr="00E242BE" w:rsidRDefault="00580A53" w:rsidP="00580A53">
      <w:pPr>
        <w:numPr>
          <w:ilvl w:val="0"/>
          <w:numId w:val="35"/>
        </w:numPr>
        <w:adjustRightInd/>
        <w:spacing w:line="440" w:lineRule="exact"/>
        <w:jc w:val="both"/>
        <w:textAlignment w:val="auto"/>
        <w:rPr>
          <w:rFonts w:ascii="Times New Roman" w:eastAsia="標楷體"/>
          <w:bCs/>
          <w:color w:val="000000"/>
          <w:sz w:val="28"/>
          <w:szCs w:val="28"/>
        </w:rPr>
      </w:pPr>
      <w:r w:rsidRPr="00E242BE">
        <w:rPr>
          <w:rFonts w:ascii="Times New Roman" w:eastAsia="標楷體"/>
          <w:color w:val="000000"/>
          <w:sz w:val="28"/>
          <w:szCs w:val="28"/>
        </w:rPr>
        <w:t>第</w:t>
      </w:r>
      <w:r w:rsidRPr="00E242BE">
        <w:rPr>
          <w:rFonts w:ascii="Times New Roman" w:eastAsia="標楷體"/>
          <w:color w:val="000000"/>
          <w:sz w:val="28"/>
          <w:szCs w:val="28"/>
        </w:rPr>
        <w:t>3</w:t>
      </w:r>
      <w:r w:rsidRPr="00E242BE">
        <w:rPr>
          <w:rFonts w:ascii="Times New Roman" w:eastAsia="標楷體"/>
          <w:color w:val="000000"/>
          <w:sz w:val="28"/>
          <w:szCs w:val="28"/>
        </w:rPr>
        <w:t>階段</w:t>
      </w:r>
      <w:r w:rsidRPr="00E242BE">
        <w:rPr>
          <w:rFonts w:ascii="Times New Roman" w:eastAsia="標楷體"/>
          <w:b/>
          <w:bCs/>
          <w:color w:val="000000"/>
          <w:sz w:val="28"/>
          <w:szCs w:val="28"/>
        </w:rPr>
        <w:t>(</w:t>
      </w:r>
      <w:r w:rsidRPr="00E242BE">
        <w:rPr>
          <w:rFonts w:ascii="Times New Roman" w:eastAsia="標楷體"/>
          <w:b/>
          <w:bCs/>
          <w:color w:val="000000"/>
          <w:sz w:val="28"/>
          <w:szCs w:val="28"/>
        </w:rPr>
        <w:t>決標日之次日起</w:t>
      </w:r>
      <w:r w:rsidRPr="00E242BE">
        <w:rPr>
          <w:rFonts w:ascii="Times New Roman" w:eastAsia="標楷體"/>
          <w:b/>
          <w:bCs/>
          <w:color w:val="000000"/>
          <w:sz w:val="28"/>
          <w:szCs w:val="28"/>
        </w:rPr>
        <w:t>+300</w:t>
      </w:r>
      <w:r w:rsidRPr="0050130E">
        <w:rPr>
          <w:rFonts w:ascii="Times New Roman" w:eastAsia="標楷體"/>
          <w:b/>
          <w:bCs/>
          <w:color w:val="000000"/>
          <w:sz w:val="28"/>
          <w:szCs w:val="28"/>
        </w:rPr>
        <w:t>日曆</w:t>
      </w:r>
      <w:r w:rsidRPr="00E242BE">
        <w:rPr>
          <w:rFonts w:ascii="Times New Roman" w:eastAsia="標楷體"/>
          <w:b/>
          <w:bCs/>
          <w:color w:val="000000"/>
          <w:sz w:val="28"/>
          <w:szCs w:val="28"/>
        </w:rPr>
        <w:t>天內</w:t>
      </w:r>
      <w:r w:rsidRPr="00E242BE">
        <w:rPr>
          <w:rFonts w:ascii="Times New Roman" w:eastAsia="標楷體"/>
          <w:b/>
          <w:bCs/>
          <w:color w:val="000000"/>
          <w:sz w:val="28"/>
          <w:szCs w:val="28"/>
        </w:rPr>
        <w:t>)</w:t>
      </w:r>
      <w:r w:rsidRPr="00E242BE">
        <w:rPr>
          <w:rFonts w:ascii="Times New Roman" w:eastAsia="標楷體"/>
          <w:color w:val="000000"/>
          <w:sz w:val="28"/>
          <w:szCs w:val="28"/>
        </w:rPr>
        <w:t>：</w:t>
      </w:r>
    </w:p>
    <w:p w14:paraId="333F2EC3" w14:textId="77777777" w:rsidR="00580A53" w:rsidRPr="00E242BE" w:rsidRDefault="00580A53" w:rsidP="00580A53">
      <w:pPr>
        <w:numPr>
          <w:ilvl w:val="0"/>
          <w:numId w:val="37"/>
        </w:numPr>
        <w:adjustRightInd/>
        <w:spacing w:line="440" w:lineRule="exact"/>
        <w:jc w:val="both"/>
        <w:textAlignment w:val="auto"/>
        <w:rPr>
          <w:rFonts w:ascii="Times New Roman" w:eastAsia="標楷體"/>
          <w:bCs/>
          <w:sz w:val="28"/>
          <w:szCs w:val="28"/>
        </w:rPr>
      </w:pPr>
      <w:r w:rsidRPr="00E242BE">
        <w:rPr>
          <w:rFonts w:ascii="Times New Roman" w:eastAsia="標楷體"/>
          <w:bCs/>
          <w:color w:val="000000"/>
          <w:sz w:val="28"/>
          <w:szCs w:val="28"/>
        </w:rPr>
        <w:lastRenderedPageBreak/>
        <w:t>得標廠商完成期末報告</w:t>
      </w:r>
      <w:r w:rsidRPr="00E242BE">
        <w:rPr>
          <w:rFonts w:ascii="Times New Roman" w:eastAsia="標楷體"/>
          <w:bCs/>
          <w:color w:val="000000"/>
          <w:sz w:val="28"/>
          <w:szCs w:val="28"/>
        </w:rPr>
        <w:t>(</w:t>
      </w:r>
      <w:r w:rsidRPr="00E242BE">
        <w:rPr>
          <w:rFonts w:ascii="Times New Roman" w:eastAsia="標楷體"/>
          <w:color w:val="000000"/>
          <w:sz w:val="28"/>
          <w:szCs w:val="28"/>
        </w:rPr>
        <w:t>含</w:t>
      </w:r>
      <w:r w:rsidRPr="00E242BE">
        <w:rPr>
          <w:rFonts w:ascii="Times New Roman" w:eastAsia="標楷體"/>
          <w:sz w:val="28"/>
          <w:szCs w:val="28"/>
        </w:rPr>
        <w:t>結構關係學習任務（</w:t>
      </w:r>
      <w:r w:rsidRPr="00E242BE">
        <w:rPr>
          <w:rFonts w:ascii="Times New Roman" w:eastAsia="標楷體"/>
          <w:sz w:val="28"/>
          <w:szCs w:val="28"/>
        </w:rPr>
        <w:t>RDP</w:t>
      </w:r>
      <w:r w:rsidRPr="00E242BE">
        <w:rPr>
          <w:rFonts w:ascii="Times New Roman" w:eastAsia="標楷體"/>
          <w:sz w:val="28"/>
          <w:szCs w:val="28"/>
        </w:rPr>
        <w:t>）</w:t>
      </w:r>
      <w:r w:rsidRPr="00E242BE">
        <w:rPr>
          <w:rFonts w:ascii="Times New Roman" w:eastAsia="標楷體"/>
          <w:color w:val="000000"/>
          <w:sz w:val="28"/>
          <w:szCs w:val="28"/>
        </w:rPr>
        <w:t>雛形系統、</w:t>
      </w:r>
      <w:r w:rsidRPr="00E242BE">
        <w:rPr>
          <w:rFonts w:ascii="Times New Roman" w:eastAsia="標楷體"/>
          <w:sz w:val="28"/>
          <w:szCs w:val="28"/>
        </w:rPr>
        <w:t>測試與驗收</w:t>
      </w:r>
      <w:r w:rsidRPr="00E242BE">
        <w:rPr>
          <w:rFonts w:ascii="Times New Roman" w:eastAsia="標楷體"/>
          <w:sz w:val="28"/>
          <w:szCs w:val="28"/>
        </w:rPr>
        <w:t>(Pairwise Ranking Accuracy</w:t>
      </w:r>
      <w:r w:rsidRPr="00E242BE">
        <w:rPr>
          <w:rFonts w:ascii="Times New Roman" w:eastAsia="標楷體"/>
          <w:sz w:val="28"/>
          <w:szCs w:val="28"/>
        </w:rPr>
        <w:t>、</w:t>
      </w:r>
      <w:r w:rsidRPr="00E242BE">
        <w:rPr>
          <w:rFonts w:ascii="Times New Roman" w:eastAsia="標楷體"/>
          <w:sz w:val="28"/>
          <w:szCs w:val="28"/>
        </w:rPr>
        <w:t>Distance Correlation</w:t>
      </w:r>
      <w:r w:rsidRPr="00E242BE">
        <w:rPr>
          <w:rFonts w:ascii="Times New Roman" w:eastAsia="標楷體"/>
          <w:sz w:val="28"/>
          <w:szCs w:val="28"/>
        </w:rPr>
        <w:t>評估報告</w:t>
      </w:r>
      <w:r w:rsidRPr="00E242BE">
        <w:rPr>
          <w:rFonts w:ascii="Times New Roman" w:eastAsia="標楷體"/>
          <w:sz w:val="28"/>
          <w:szCs w:val="28"/>
        </w:rPr>
        <w:t>)</w:t>
      </w:r>
      <w:r w:rsidRPr="00E242BE">
        <w:rPr>
          <w:rFonts w:ascii="Times New Roman" w:eastAsia="標楷體"/>
          <w:sz w:val="28"/>
          <w:szCs w:val="28"/>
        </w:rPr>
        <w:t>、應用程式介面</w:t>
      </w:r>
      <w:r w:rsidRPr="00E242BE">
        <w:rPr>
          <w:rFonts w:ascii="Times New Roman" w:eastAsia="標楷體"/>
          <w:color w:val="000000"/>
          <w:sz w:val="28"/>
          <w:szCs w:val="28"/>
        </w:rPr>
        <w:t>、各項成果</w:t>
      </w:r>
      <w:proofErr w:type="gramStart"/>
      <w:r w:rsidRPr="00E242BE">
        <w:rPr>
          <w:rFonts w:ascii="Times New Roman" w:eastAsia="標楷體"/>
          <w:color w:val="000000"/>
          <w:sz w:val="28"/>
          <w:szCs w:val="28"/>
        </w:rPr>
        <w:t>及綜整</w:t>
      </w:r>
      <w:proofErr w:type="gramEnd"/>
      <w:r w:rsidRPr="00E242BE">
        <w:rPr>
          <w:rFonts w:ascii="Times New Roman" w:eastAsia="標楷體"/>
          <w:color w:val="000000"/>
          <w:sz w:val="28"/>
          <w:szCs w:val="28"/>
        </w:rPr>
        <w:t>、研討紀錄、操作程序、測試及驗證紀錄</w:t>
      </w:r>
      <w:r w:rsidRPr="00E242BE">
        <w:rPr>
          <w:rFonts w:ascii="Times New Roman" w:eastAsia="標楷體"/>
          <w:bCs/>
          <w:sz w:val="28"/>
          <w:szCs w:val="28"/>
        </w:rPr>
        <w:t>)</w:t>
      </w:r>
      <w:r w:rsidRPr="00E242BE">
        <w:rPr>
          <w:rFonts w:ascii="Times New Roman" w:eastAsia="標楷體"/>
          <w:bCs/>
          <w:sz w:val="28"/>
          <w:szCs w:val="28"/>
        </w:rPr>
        <w:t>及簡報。</w:t>
      </w:r>
    </w:p>
    <w:p w14:paraId="19F1CD1A" w14:textId="77777777" w:rsidR="00580A53" w:rsidRPr="00E242BE" w:rsidRDefault="00580A53" w:rsidP="00580A53">
      <w:pPr>
        <w:numPr>
          <w:ilvl w:val="0"/>
          <w:numId w:val="37"/>
        </w:numPr>
        <w:adjustRightInd/>
        <w:spacing w:line="440" w:lineRule="exact"/>
        <w:jc w:val="both"/>
        <w:textAlignment w:val="auto"/>
        <w:rPr>
          <w:rFonts w:ascii="Times New Roman" w:eastAsia="標楷體"/>
          <w:bCs/>
          <w:sz w:val="28"/>
          <w:szCs w:val="28"/>
        </w:rPr>
      </w:pPr>
      <w:r w:rsidRPr="00E242BE">
        <w:rPr>
          <w:rFonts w:ascii="Times New Roman" w:eastAsia="標楷體"/>
          <w:bCs/>
          <w:sz w:val="28"/>
          <w:szCs w:val="28"/>
        </w:rPr>
        <w:t>由本中心召開期末審查會進行審查，得標廠商須完成審查意見修正，並須經本中心審查同意。</w:t>
      </w:r>
    </w:p>
    <w:p w14:paraId="6C562540" w14:textId="77777777" w:rsidR="00580A53" w:rsidRPr="00E242BE" w:rsidRDefault="00580A53" w:rsidP="00580A53">
      <w:pPr>
        <w:spacing w:line="440" w:lineRule="exact"/>
        <w:ind w:left="709"/>
        <w:jc w:val="both"/>
        <w:rPr>
          <w:rFonts w:ascii="Times New Roman" w:eastAsia="標楷體"/>
          <w:bCs/>
          <w:sz w:val="28"/>
          <w:szCs w:val="28"/>
        </w:rPr>
      </w:pPr>
      <w:r w:rsidRPr="00E242BE">
        <w:rPr>
          <w:rFonts w:ascii="Times New Roman" w:eastAsia="標楷體"/>
          <w:bCs/>
          <w:sz w:val="28"/>
          <w:szCs w:val="28"/>
        </w:rPr>
        <w:t>如因本中心調整本案採購內容而導致得標廠商的工作範圍及內容有所調整，雙方可協商變更工作內容。</w:t>
      </w:r>
    </w:p>
    <w:p w14:paraId="3FDFFB0A" w14:textId="77777777" w:rsidR="00580A53" w:rsidRPr="00E242BE" w:rsidRDefault="00580A53" w:rsidP="00580A53">
      <w:pPr>
        <w:numPr>
          <w:ilvl w:val="0"/>
          <w:numId w:val="35"/>
        </w:numPr>
        <w:adjustRightInd/>
        <w:spacing w:line="440" w:lineRule="exact"/>
        <w:jc w:val="both"/>
        <w:textAlignment w:val="auto"/>
        <w:rPr>
          <w:rFonts w:ascii="Times New Roman" w:eastAsia="標楷體"/>
          <w:bCs/>
          <w:sz w:val="28"/>
          <w:szCs w:val="28"/>
        </w:rPr>
      </w:pPr>
      <w:r w:rsidRPr="00E242BE">
        <w:rPr>
          <w:rFonts w:ascii="Times New Roman" w:eastAsia="標楷體"/>
          <w:bCs/>
          <w:sz w:val="28"/>
          <w:szCs w:val="28"/>
        </w:rPr>
        <w:t>本案履約期限：</w:t>
      </w:r>
    </w:p>
    <w:p w14:paraId="0EAE92F7" w14:textId="77777777" w:rsidR="00580A53" w:rsidRPr="00E242BE" w:rsidRDefault="00580A53" w:rsidP="00580A53">
      <w:pPr>
        <w:numPr>
          <w:ilvl w:val="0"/>
          <w:numId w:val="38"/>
        </w:numPr>
        <w:adjustRightInd/>
        <w:spacing w:line="440" w:lineRule="exact"/>
        <w:jc w:val="both"/>
        <w:textAlignment w:val="auto"/>
        <w:rPr>
          <w:rFonts w:ascii="Times New Roman" w:eastAsia="標楷體"/>
          <w:bCs/>
          <w:sz w:val="28"/>
          <w:szCs w:val="28"/>
        </w:rPr>
      </w:pPr>
      <w:r w:rsidRPr="00E242BE">
        <w:rPr>
          <w:rFonts w:ascii="Times New Roman" w:eastAsia="標楷體"/>
          <w:bCs/>
          <w:sz w:val="28"/>
          <w:szCs w:val="28"/>
        </w:rPr>
        <w:t xml:space="preserve"> </w:t>
      </w:r>
      <w:r w:rsidRPr="00E242BE">
        <w:rPr>
          <w:rFonts w:ascii="Times New Roman" w:eastAsia="標楷體"/>
          <w:bCs/>
          <w:sz w:val="28"/>
          <w:szCs w:val="28"/>
        </w:rPr>
        <w:t>得標廠商應於決標日之次日起</w:t>
      </w:r>
      <w:r w:rsidRPr="00E242BE">
        <w:rPr>
          <w:rFonts w:ascii="Times New Roman" w:eastAsia="標楷體"/>
          <w:bCs/>
          <w:sz w:val="28"/>
          <w:szCs w:val="28"/>
        </w:rPr>
        <w:t>45</w:t>
      </w:r>
      <w:r w:rsidRPr="00E242BE">
        <w:rPr>
          <w:rFonts w:ascii="Times New Roman" w:eastAsia="標楷體"/>
          <w:bCs/>
          <w:sz w:val="28"/>
          <w:szCs w:val="28"/>
        </w:rPr>
        <w:t>日曆天內，完成第</w:t>
      </w:r>
      <w:r w:rsidRPr="00E242BE">
        <w:rPr>
          <w:rFonts w:ascii="Times New Roman" w:eastAsia="標楷體"/>
          <w:bCs/>
          <w:sz w:val="28"/>
          <w:szCs w:val="28"/>
        </w:rPr>
        <w:t>1</w:t>
      </w:r>
      <w:r w:rsidRPr="00E242BE">
        <w:rPr>
          <w:rFonts w:ascii="Times New Roman" w:eastAsia="標楷體"/>
          <w:bCs/>
          <w:sz w:val="28"/>
          <w:szCs w:val="28"/>
        </w:rPr>
        <w:t>階段交付項次內容，並須經本中心審查同意。</w:t>
      </w:r>
    </w:p>
    <w:p w14:paraId="5A48C986" w14:textId="77777777" w:rsidR="00580A53" w:rsidRPr="00E242BE" w:rsidRDefault="00580A53" w:rsidP="00580A53">
      <w:pPr>
        <w:numPr>
          <w:ilvl w:val="0"/>
          <w:numId w:val="38"/>
        </w:numPr>
        <w:adjustRightInd/>
        <w:spacing w:line="440" w:lineRule="exact"/>
        <w:jc w:val="both"/>
        <w:textAlignment w:val="auto"/>
        <w:rPr>
          <w:rFonts w:ascii="Times New Roman" w:eastAsia="標楷體"/>
          <w:bCs/>
          <w:sz w:val="28"/>
          <w:szCs w:val="28"/>
        </w:rPr>
      </w:pPr>
      <w:r w:rsidRPr="00E242BE">
        <w:rPr>
          <w:rFonts w:ascii="Times New Roman" w:eastAsia="標楷體"/>
          <w:bCs/>
          <w:sz w:val="28"/>
          <w:szCs w:val="28"/>
        </w:rPr>
        <w:t xml:space="preserve"> </w:t>
      </w:r>
      <w:r w:rsidRPr="00E242BE">
        <w:rPr>
          <w:rFonts w:ascii="Times New Roman" w:eastAsia="標楷體"/>
          <w:bCs/>
          <w:sz w:val="28"/>
          <w:szCs w:val="28"/>
        </w:rPr>
        <w:t>得標廠商應於決標日之次日起</w:t>
      </w:r>
      <w:r w:rsidRPr="00E242BE">
        <w:rPr>
          <w:rFonts w:ascii="Times New Roman" w:eastAsia="標楷體"/>
          <w:bCs/>
          <w:sz w:val="28"/>
          <w:szCs w:val="28"/>
        </w:rPr>
        <w:t>150</w:t>
      </w:r>
      <w:r w:rsidRPr="00E242BE">
        <w:rPr>
          <w:rFonts w:ascii="Times New Roman" w:eastAsia="標楷體"/>
          <w:bCs/>
          <w:sz w:val="28"/>
          <w:szCs w:val="28"/>
        </w:rPr>
        <w:t>日曆天內，完成第</w:t>
      </w:r>
      <w:r w:rsidRPr="00E242BE">
        <w:rPr>
          <w:rFonts w:ascii="Times New Roman" w:eastAsia="標楷體"/>
          <w:bCs/>
          <w:sz w:val="28"/>
          <w:szCs w:val="28"/>
        </w:rPr>
        <w:t>2</w:t>
      </w:r>
      <w:r w:rsidRPr="00E242BE">
        <w:rPr>
          <w:rFonts w:ascii="Times New Roman" w:eastAsia="標楷體"/>
          <w:bCs/>
          <w:sz w:val="28"/>
          <w:szCs w:val="28"/>
        </w:rPr>
        <w:t>階段交付項次內容，並須經本中心審查同意。</w:t>
      </w:r>
    </w:p>
    <w:p w14:paraId="3567F192" w14:textId="77777777" w:rsidR="00580A53" w:rsidRPr="00E242BE" w:rsidRDefault="00580A53" w:rsidP="00580A53">
      <w:pPr>
        <w:numPr>
          <w:ilvl w:val="0"/>
          <w:numId w:val="38"/>
        </w:numPr>
        <w:adjustRightInd/>
        <w:spacing w:line="440" w:lineRule="exact"/>
        <w:jc w:val="both"/>
        <w:textAlignment w:val="auto"/>
        <w:rPr>
          <w:rFonts w:ascii="Times New Roman" w:eastAsia="標楷體"/>
          <w:bCs/>
          <w:sz w:val="28"/>
          <w:szCs w:val="28"/>
        </w:rPr>
      </w:pPr>
      <w:r w:rsidRPr="00E242BE">
        <w:rPr>
          <w:rFonts w:ascii="Times New Roman" w:eastAsia="標楷體"/>
          <w:bCs/>
          <w:sz w:val="28"/>
          <w:szCs w:val="28"/>
        </w:rPr>
        <w:t xml:space="preserve"> </w:t>
      </w:r>
      <w:r w:rsidRPr="00E242BE">
        <w:rPr>
          <w:rFonts w:ascii="Times New Roman" w:eastAsia="標楷體"/>
          <w:bCs/>
          <w:sz w:val="28"/>
          <w:szCs w:val="28"/>
        </w:rPr>
        <w:t>得標廠商應於決標日之次日起</w:t>
      </w:r>
      <w:r w:rsidRPr="00E242BE">
        <w:rPr>
          <w:rFonts w:ascii="Times New Roman" w:eastAsia="標楷體"/>
          <w:bCs/>
          <w:sz w:val="28"/>
          <w:szCs w:val="28"/>
        </w:rPr>
        <w:t>300</w:t>
      </w:r>
      <w:r w:rsidRPr="00E242BE">
        <w:rPr>
          <w:rFonts w:ascii="Times New Roman" w:eastAsia="標楷體"/>
          <w:bCs/>
          <w:sz w:val="28"/>
          <w:szCs w:val="28"/>
        </w:rPr>
        <w:t>日曆天內，完成第</w:t>
      </w:r>
      <w:r w:rsidRPr="00E242BE">
        <w:rPr>
          <w:rFonts w:ascii="Times New Roman" w:eastAsia="標楷體"/>
          <w:bCs/>
          <w:sz w:val="28"/>
          <w:szCs w:val="28"/>
        </w:rPr>
        <w:t>3</w:t>
      </w:r>
      <w:r w:rsidRPr="00E242BE">
        <w:rPr>
          <w:rFonts w:ascii="Times New Roman" w:eastAsia="標楷體"/>
          <w:bCs/>
          <w:sz w:val="28"/>
          <w:szCs w:val="28"/>
        </w:rPr>
        <w:t>階段交付項次內容，並須經本中心審查同意</w:t>
      </w:r>
    </w:p>
    <w:p w14:paraId="6FAB4A59" w14:textId="77777777" w:rsidR="00580A53" w:rsidRPr="00E242BE" w:rsidRDefault="00580A53" w:rsidP="00580A53">
      <w:pPr>
        <w:pStyle w:val="ac"/>
        <w:numPr>
          <w:ilvl w:val="0"/>
          <w:numId w:val="32"/>
        </w:numPr>
        <w:adjustRightInd/>
        <w:spacing w:line="440" w:lineRule="exact"/>
        <w:ind w:leftChars="0"/>
        <w:jc w:val="both"/>
        <w:textAlignment w:val="auto"/>
        <w:rPr>
          <w:rFonts w:ascii="Times New Roman" w:eastAsia="標楷體"/>
          <w:sz w:val="28"/>
          <w:szCs w:val="28"/>
        </w:rPr>
      </w:pPr>
      <w:r w:rsidRPr="00E242BE">
        <w:rPr>
          <w:rFonts w:ascii="Times New Roman" w:eastAsia="標楷體"/>
          <w:b/>
          <w:bCs/>
          <w:sz w:val="28"/>
          <w:szCs w:val="28"/>
        </w:rPr>
        <w:t>其他履約條件</w:t>
      </w:r>
      <w:r w:rsidRPr="00E242BE">
        <w:rPr>
          <w:rFonts w:ascii="Times New Roman" w:eastAsia="標楷體"/>
          <w:sz w:val="28"/>
        </w:rPr>
        <w:t>：</w:t>
      </w:r>
    </w:p>
    <w:p w14:paraId="19503025" w14:textId="77777777" w:rsidR="00580A53" w:rsidRPr="00E242BE" w:rsidRDefault="00580A53" w:rsidP="00580A53">
      <w:pPr>
        <w:numPr>
          <w:ilvl w:val="0"/>
          <w:numId w:val="39"/>
        </w:numPr>
        <w:adjustRightInd/>
        <w:spacing w:line="440" w:lineRule="exact"/>
        <w:jc w:val="both"/>
        <w:textAlignment w:val="auto"/>
        <w:rPr>
          <w:rFonts w:ascii="Times New Roman" w:eastAsia="標楷體"/>
          <w:bCs/>
          <w:sz w:val="28"/>
          <w:szCs w:val="28"/>
        </w:rPr>
      </w:pPr>
      <w:r w:rsidRPr="00E242BE">
        <w:rPr>
          <w:rFonts w:ascii="Times New Roman" w:eastAsia="標楷體"/>
          <w:sz w:val="28"/>
          <w:szCs w:val="28"/>
        </w:rPr>
        <w:t>得標廠商提供之交付內容，本中心皆可自行運用及再加工製作，毋須另經由得標廠商同意。</w:t>
      </w:r>
    </w:p>
    <w:p w14:paraId="3453C000" w14:textId="77777777" w:rsidR="00580A53" w:rsidRPr="00E242BE" w:rsidRDefault="00580A53" w:rsidP="00580A53">
      <w:pPr>
        <w:numPr>
          <w:ilvl w:val="0"/>
          <w:numId w:val="39"/>
        </w:numPr>
        <w:adjustRightInd/>
        <w:spacing w:line="440" w:lineRule="exact"/>
        <w:jc w:val="both"/>
        <w:textAlignment w:val="auto"/>
        <w:rPr>
          <w:rFonts w:ascii="Times New Roman" w:eastAsia="標楷體"/>
          <w:bCs/>
          <w:sz w:val="28"/>
          <w:szCs w:val="28"/>
        </w:rPr>
      </w:pPr>
      <w:r w:rsidRPr="00E242BE">
        <w:rPr>
          <w:rFonts w:ascii="Times New Roman" w:eastAsia="標楷體"/>
          <w:sz w:val="28"/>
          <w:szCs w:val="28"/>
        </w:rPr>
        <w:t>得標廠商應完成本案技術移轉，並提供原始程式碼及相關技術文件；另應辦理教育訓練至少</w:t>
      </w:r>
      <w:r w:rsidRPr="00E242BE">
        <w:rPr>
          <w:rFonts w:ascii="Times New Roman" w:eastAsia="標楷體"/>
          <w:sz w:val="28"/>
          <w:szCs w:val="28"/>
          <w:u w:val="single"/>
        </w:rPr>
        <w:t>二</w:t>
      </w:r>
      <w:r w:rsidRPr="00E242BE">
        <w:rPr>
          <w:rFonts w:ascii="Times New Roman" w:eastAsia="標楷體"/>
          <w:sz w:val="28"/>
          <w:szCs w:val="28"/>
        </w:rPr>
        <w:t>場次。</w:t>
      </w:r>
    </w:p>
    <w:p w14:paraId="0BF9A18F" w14:textId="77777777" w:rsidR="00580A53" w:rsidRPr="00E242BE" w:rsidRDefault="00580A53" w:rsidP="00580A53">
      <w:pPr>
        <w:numPr>
          <w:ilvl w:val="0"/>
          <w:numId w:val="39"/>
        </w:numPr>
        <w:adjustRightInd/>
        <w:spacing w:line="440" w:lineRule="exact"/>
        <w:jc w:val="both"/>
        <w:textAlignment w:val="auto"/>
        <w:rPr>
          <w:rFonts w:ascii="Times New Roman" w:eastAsia="標楷體"/>
          <w:bCs/>
          <w:sz w:val="28"/>
          <w:szCs w:val="28"/>
        </w:rPr>
      </w:pPr>
      <w:r w:rsidRPr="00E242BE">
        <w:rPr>
          <w:rFonts w:ascii="Times New Roman" w:eastAsia="標楷體"/>
          <w:sz w:val="28"/>
          <w:szCs w:val="28"/>
        </w:rPr>
        <w:t>各項會議地點，由雙方協商決定之，本中心於必要時得邀請其他廠商代表與會；得標廠商應配合出席本中心召開之不定期工作檢討會。會議原則上每月召開一次，會議形式及次數得視研究進度調整，惟應經</w:t>
      </w:r>
      <w:r w:rsidRPr="0050130E">
        <w:rPr>
          <w:rFonts w:ascii="Times New Roman" w:eastAsia="標楷體"/>
          <w:sz w:val="28"/>
          <w:szCs w:val="28"/>
        </w:rPr>
        <w:t>本中心</w:t>
      </w:r>
      <w:r w:rsidRPr="00E242BE">
        <w:rPr>
          <w:rFonts w:ascii="Times New Roman" w:eastAsia="標楷體"/>
          <w:sz w:val="28"/>
          <w:szCs w:val="28"/>
        </w:rPr>
        <w:t>同意後辦理。</w:t>
      </w:r>
    </w:p>
    <w:p w14:paraId="02B7B176" w14:textId="77777777" w:rsidR="00580A53" w:rsidRPr="00E242BE" w:rsidRDefault="00580A53" w:rsidP="00580A53">
      <w:pPr>
        <w:numPr>
          <w:ilvl w:val="0"/>
          <w:numId w:val="39"/>
        </w:numPr>
        <w:adjustRightInd/>
        <w:spacing w:line="440" w:lineRule="exact"/>
        <w:jc w:val="both"/>
        <w:textAlignment w:val="auto"/>
        <w:rPr>
          <w:rFonts w:ascii="Times New Roman" w:eastAsia="標楷體"/>
          <w:bCs/>
          <w:sz w:val="28"/>
          <w:szCs w:val="28"/>
        </w:rPr>
      </w:pPr>
      <w:r w:rsidRPr="00E242BE">
        <w:rPr>
          <w:rFonts w:ascii="Times New Roman" w:eastAsia="標楷體"/>
          <w:sz w:val="28"/>
          <w:szCs w:val="28"/>
        </w:rPr>
        <w:t>得標廠商須發表與本案相關學術論文時，不得洩漏研究標的船艦之相關資料；並須遵守本案委託勞務契約</w:t>
      </w:r>
      <w:r w:rsidRPr="004A2B34">
        <w:rPr>
          <w:rFonts w:ascii="Times New Roman" w:eastAsia="標楷體"/>
          <w:sz w:val="28"/>
          <w:szCs w:val="28"/>
        </w:rPr>
        <w:t>第十二條保密義務</w:t>
      </w:r>
      <w:r w:rsidRPr="0050130E">
        <w:rPr>
          <w:rFonts w:ascii="Times New Roman" w:eastAsia="標楷體"/>
          <w:sz w:val="28"/>
          <w:szCs w:val="28"/>
        </w:rPr>
        <w:t>、</w:t>
      </w:r>
      <w:r w:rsidRPr="004A2B34">
        <w:rPr>
          <w:rFonts w:ascii="Times New Roman" w:eastAsia="標楷體"/>
          <w:sz w:val="28"/>
          <w:szCs w:val="28"/>
        </w:rPr>
        <w:t>資通安全責任</w:t>
      </w:r>
      <w:r w:rsidRPr="0050130E">
        <w:rPr>
          <w:rFonts w:ascii="Times New Roman" w:eastAsia="標楷體"/>
          <w:sz w:val="28"/>
          <w:szCs w:val="28"/>
        </w:rPr>
        <w:t>及安全需</w:t>
      </w:r>
      <w:r w:rsidRPr="00E242BE">
        <w:rPr>
          <w:rFonts w:ascii="Times New Roman" w:eastAsia="標楷體"/>
          <w:sz w:val="28"/>
          <w:szCs w:val="28"/>
        </w:rPr>
        <w:t>求。</w:t>
      </w:r>
    </w:p>
    <w:p w14:paraId="5C1FAC6B" w14:textId="77777777" w:rsidR="00580A53" w:rsidRPr="00E242BE" w:rsidRDefault="00580A53" w:rsidP="00580A53">
      <w:pPr>
        <w:numPr>
          <w:ilvl w:val="0"/>
          <w:numId w:val="39"/>
        </w:numPr>
        <w:adjustRightInd/>
        <w:spacing w:line="440" w:lineRule="exact"/>
        <w:jc w:val="both"/>
        <w:textAlignment w:val="auto"/>
        <w:rPr>
          <w:rFonts w:ascii="Times New Roman" w:eastAsia="標楷體"/>
          <w:bCs/>
          <w:sz w:val="28"/>
          <w:szCs w:val="28"/>
        </w:rPr>
      </w:pPr>
      <w:r w:rsidRPr="00E242BE">
        <w:rPr>
          <w:rFonts w:ascii="Times New Roman" w:eastAsia="標楷體"/>
          <w:bCs/>
          <w:sz w:val="28"/>
          <w:szCs w:val="28"/>
        </w:rPr>
        <w:t>得標廠商</w:t>
      </w:r>
      <w:proofErr w:type="gramStart"/>
      <w:r w:rsidRPr="00E242BE">
        <w:rPr>
          <w:rFonts w:ascii="Times New Roman" w:eastAsia="標楷體"/>
          <w:bCs/>
          <w:sz w:val="28"/>
          <w:szCs w:val="28"/>
        </w:rPr>
        <w:t>應綜整</w:t>
      </w:r>
      <w:proofErr w:type="gramEnd"/>
      <w:r w:rsidRPr="00E242BE">
        <w:rPr>
          <w:rFonts w:ascii="Times New Roman" w:eastAsia="標楷體"/>
          <w:bCs/>
          <w:sz w:val="28"/>
          <w:szCs w:val="28"/>
        </w:rPr>
        <w:t>期中、期末報告研究結論，依投稿規定格式</w:t>
      </w:r>
      <w:r w:rsidRPr="00E242BE">
        <w:rPr>
          <w:rFonts w:ascii="Times New Roman" w:eastAsia="標楷體"/>
          <w:bCs/>
          <w:sz w:val="28"/>
          <w:szCs w:val="28"/>
        </w:rPr>
        <w:t>(</w:t>
      </w:r>
      <w:r w:rsidRPr="00E242BE">
        <w:rPr>
          <w:rFonts w:ascii="Times New Roman" w:eastAsia="標楷體"/>
          <w:bCs/>
          <w:sz w:val="28"/>
          <w:szCs w:val="28"/>
        </w:rPr>
        <w:t>雙方另行研討</w:t>
      </w:r>
      <w:r w:rsidRPr="00E242BE">
        <w:rPr>
          <w:rFonts w:ascii="Times New Roman" w:eastAsia="標楷體"/>
          <w:bCs/>
          <w:sz w:val="28"/>
          <w:szCs w:val="28"/>
        </w:rPr>
        <w:t>)</w:t>
      </w:r>
      <w:r w:rsidRPr="00E242BE">
        <w:rPr>
          <w:rFonts w:ascii="Times New Roman" w:eastAsia="標楷體"/>
          <w:bCs/>
          <w:sz w:val="28"/>
          <w:szCs w:val="28"/>
        </w:rPr>
        <w:t>，完成研討會論文投稿。</w:t>
      </w:r>
    </w:p>
    <w:p w14:paraId="462679B0" w14:textId="77777777" w:rsidR="00580A53" w:rsidRPr="00E242BE" w:rsidRDefault="00580A53" w:rsidP="00580A53">
      <w:pPr>
        <w:numPr>
          <w:ilvl w:val="0"/>
          <w:numId w:val="39"/>
        </w:numPr>
        <w:adjustRightInd/>
        <w:spacing w:line="440" w:lineRule="exact"/>
        <w:jc w:val="both"/>
        <w:textAlignment w:val="auto"/>
        <w:rPr>
          <w:rFonts w:ascii="Times New Roman" w:eastAsia="標楷體"/>
          <w:bCs/>
          <w:sz w:val="28"/>
          <w:szCs w:val="28"/>
        </w:rPr>
      </w:pPr>
      <w:r w:rsidRPr="00E242BE">
        <w:rPr>
          <w:rFonts w:ascii="Times New Roman" w:eastAsia="標楷體"/>
          <w:sz w:val="28"/>
          <w:szCs w:val="28"/>
        </w:rPr>
        <w:t>得標廠商應配合本中心規劃之成果發表會，出席並參與成果發表</w:t>
      </w:r>
      <w:r w:rsidRPr="00E242BE">
        <w:rPr>
          <w:rFonts w:ascii="Times New Roman" w:eastAsia="標楷體"/>
          <w:sz w:val="28"/>
          <w:szCs w:val="28"/>
        </w:rPr>
        <w:t xml:space="preserve"> (</w:t>
      </w:r>
      <w:r w:rsidRPr="00E242BE">
        <w:rPr>
          <w:rFonts w:ascii="Times New Roman" w:eastAsia="標楷體"/>
          <w:sz w:val="28"/>
          <w:szCs w:val="28"/>
        </w:rPr>
        <w:t>如舉辦時</w:t>
      </w:r>
      <w:r w:rsidRPr="00E242BE">
        <w:rPr>
          <w:rFonts w:ascii="Times New Roman" w:eastAsia="標楷體"/>
          <w:sz w:val="28"/>
          <w:szCs w:val="28"/>
        </w:rPr>
        <w:t>)</w:t>
      </w:r>
      <w:r w:rsidRPr="00E242BE">
        <w:rPr>
          <w:rFonts w:ascii="Times New Roman" w:eastAsia="標楷體"/>
          <w:sz w:val="28"/>
          <w:szCs w:val="28"/>
        </w:rPr>
        <w:t>。</w:t>
      </w: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4" w:name="_Hlk208583160"/>
      <w:bookmarkStart w:id="25" w:name="_Hlk211930985"/>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6"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6"/>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7" w:name="_Toc56395527"/>
      <w:r w:rsidRPr="00216AF4">
        <w:rPr>
          <w:rFonts w:ascii="標楷體" w:eastAsia="標楷體" w:hAnsi="標楷體" w:hint="eastAsia"/>
          <w:b/>
          <w:color w:val="000000" w:themeColor="text1"/>
          <w:sz w:val="32"/>
          <w:szCs w:val="32"/>
        </w:rPr>
        <w:t>保密同意書</w:t>
      </w:r>
    </w:p>
    <w:p w14:paraId="67C73873" w14:textId="6CA7D388"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580A53" w:rsidRPr="00580A53">
        <w:rPr>
          <w:rFonts w:ascii="標楷體" w:eastAsia="標楷體" w:hAnsi="標楷體"/>
          <w:color w:val="000000" w:themeColor="text1"/>
          <w:szCs w:val="24"/>
          <w:u w:val="single"/>
        </w:rPr>
        <w:t>應用龐加萊</w:t>
      </w:r>
      <w:proofErr w:type="gramStart"/>
      <w:r w:rsidR="00580A53" w:rsidRPr="00580A53">
        <w:rPr>
          <w:rFonts w:ascii="標楷體" w:eastAsia="標楷體" w:hAnsi="標楷體"/>
          <w:color w:val="000000" w:themeColor="text1"/>
          <w:szCs w:val="24"/>
          <w:u w:val="single"/>
        </w:rPr>
        <w:t>崁</w:t>
      </w:r>
      <w:proofErr w:type="gramEnd"/>
      <w:r w:rsidR="00580A53" w:rsidRPr="00580A53">
        <w:rPr>
          <w:rFonts w:ascii="標楷體" w:eastAsia="標楷體" w:hAnsi="標楷體"/>
          <w:color w:val="000000" w:themeColor="text1"/>
          <w:szCs w:val="24"/>
          <w:u w:val="single"/>
        </w:rPr>
        <w:t>入演算法輔助AI於技術手冊研究委託勞務案</w:t>
      </w:r>
      <w:r w:rsidRPr="00216AF4">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8"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8"/>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5"/>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9" w:name="_Hlk211928405"/>
      <w:bookmarkStart w:id="30" w:name="_Hlk208583253"/>
      <w:bookmarkEnd w:id="24"/>
      <w:bookmarkEnd w:id="27"/>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216AF4">
        <w:rPr>
          <w:rFonts w:ascii="標楷體" w:eastAsia="標楷體" w:hAnsi="標楷體" w:hint="eastAsia"/>
          <w:color w:val="000000" w:themeColor="text1"/>
          <w:sz w:val="28"/>
          <w:szCs w:val="28"/>
        </w:rPr>
        <w:t>Deepseek</w:t>
      </w:r>
      <w:proofErr w:type="spellEnd"/>
      <w:r w:rsidRPr="00216AF4">
        <w:rPr>
          <w:rFonts w:ascii="標楷體" w:eastAsia="標楷體" w:hAnsi="標楷體" w:hint="eastAsia"/>
          <w:color w:val="000000" w:themeColor="text1"/>
          <w:sz w:val="28"/>
          <w:szCs w:val="28"/>
        </w:rPr>
        <w:t>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9"/>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31"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5C2F0642"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580A53" w:rsidRPr="00580A53">
        <w:rPr>
          <w:rFonts w:eastAsia="標楷體"/>
          <w:color w:val="000000" w:themeColor="text1"/>
          <w:sz w:val="32"/>
          <w:u w:val="single"/>
        </w:rPr>
        <w:t>應用龐加萊</w:t>
      </w:r>
      <w:proofErr w:type="gramStart"/>
      <w:r w:rsidR="00580A53" w:rsidRPr="00580A53">
        <w:rPr>
          <w:rFonts w:eastAsia="標楷體"/>
          <w:color w:val="000000" w:themeColor="text1"/>
          <w:sz w:val="32"/>
          <w:u w:val="single"/>
        </w:rPr>
        <w:t>崁</w:t>
      </w:r>
      <w:proofErr w:type="gramEnd"/>
      <w:r w:rsidR="00580A53" w:rsidRPr="00580A53">
        <w:rPr>
          <w:rFonts w:eastAsia="標楷體"/>
          <w:color w:val="000000" w:themeColor="text1"/>
          <w:sz w:val="32"/>
          <w:u w:val="single"/>
        </w:rPr>
        <w:t>入演算法輔助</w:t>
      </w:r>
      <w:r w:rsidR="00580A53" w:rsidRPr="00580A53">
        <w:rPr>
          <w:rFonts w:eastAsia="標楷體"/>
          <w:color w:val="000000" w:themeColor="text1"/>
          <w:sz w:val="32"/>
          <w:u w:val="single"/>
        </w:rPr>
        <w:t>AI</w:t>
      </w:r>
      <w:r w:rsidR="00580A53" w:rsidRPr="00580A53">
        <w:rPr>
          <w:rFonts w:eastAsia="標楷體"/>
          <w:color w:val="000000" w:themeColor="text1"/>
          <w:sz w:val="32"/>
          <w:u w:val="single"/>
        </w:rPr>
        <w:t>於技術手冊研究委託勞務</w:t>
      </w:r>
      <w:r w:rsidRPr="00580A53">
        <w:rPr>
          <w:rFonts w:eastAsia="標楷體"/>
          <w:color w:val="000000" w:themeColor="text1"/>
          <w:sz w:val="32"/>
          <w:u w:val="single"/>
        </w:rPr>
        <w:t>案</w:t>
      </w:r>
      <w:r w:rsidRPr="00216AF4">
        <w:rPr>
          <w:rFonts w:eastAsia="標楷體"/>
          <w:color w:val="000000" w:themeColor="text1"/>
          <w:sz w:val="32"/>
        </w:rPr>
        <w:t>，</w:t>
      </w:r>
      <w:r w:rsidRPr="00216AF4">
        <w:rPr>
          <w:rFonts w:eastAsia="標楷體" w:hint="eastAsia"/>
          <w:color w:val="000000" w:themeColor="text1"/>
          <w:sz w:val="32"/>
        </w:rPr>
        <w:t>已充分瞭解並遵行本特別聲明</w:t>
      </w:r>
      <w:proofErr w:type="gramStart"/>
      <w:r w:rsidRPr="00216AF4">
        <w:rPr>
          <w:rFonts w:eastAsia="標楷體" w:hint="eastAsia"/>
          <w:color w:val="000000" w:themeColor="text1"/>
          <w:sz w:val="32"/>
        </w:rPr>
        <w:t>所定資通訊</w:t>
      </w:r>
      <w:proofErr w:type="gramEnd"/>
      <w:r w:rsidRPr="00216AF4">
        <w:rPr>
          <w:rFonts w:eastAsia="標楷體" w:hint="eastAsia"/>
          <w:color w:val="000000" w:themeColor="text1"/>
          <w:sz w:val="32"/>
        </w:rPr>
        <w:t>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w:t>
      </w:r>
      <w:proofErr w:type="gramStart"/>
      <w:r w:rsidRPr="00216AF4">
        <w:rPr>
          <w:rFonts w:eastAsia="標楷體" w:hint="eastAsia"/>
          <w:color w:val="000000" w:themeColor="text1"/>
          <w:sz w:val="32"/>
        </w:rPr>
        <w:t>的均無違反</w:t>
      </w:r>
      <w:proofErr w:type="gramEnd"/>
      <w:r w:rsidRPr="00216AF4">
        <w:rPr>
          <w:rFonts w:eastAsia="標楷體" w:hint="eastAsia"/>
          <w:color w:val="000000" w:themeColor="text1"/>
          <w:sz w:val="32"/>
        </w:rPr>
        <w:t>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30"/>
    <w:bookmarkEnd w:id="31"/>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8A81B" w14:textId="77777777" w:rsidR="00B30004" w:rsidRDefault="00B30004">
      <w:r>
        <w:separator/>
      </w:r>
    </w:p>
  </w:endnote>
  <w:endnote w:type="continuationSeparator" w:id="0">
    <w:p w14:paraId="7C9E126B" w14:textId="77777777" w:rsidR="00B30004" w:rsidRDefault="00B3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212D" w14:textId="77777777" w:rsidR="00B30004" w:rsidRDefault="00B30004">
      <w:r>
        <w:separator/>
      </w:r>
    </w:p>
  </w:footnote>
  <w:footnote w:type="continuationSeparator" w:id="0">
    <w:p w14:paraId="1A545F9C" w14:textId="77777777" w:rsidR="00B30004" w:rsidRDefault="00B3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B30004">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B30004">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B30004">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B30004">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A045AFD"/>
    <w:multiLevelType w:val="hybridMultilevel"/>
    <w:tmpl w:val="D88C141A"/>
    <w:lvl w:ilvl="0" w:tplc="04090001">
      <w:start w:val="1"/>
      <w:numFmt w:val="bullet"/>
      <w:lvlText w:val=""/>
      <w:lvlJc w:val="left"/>
      <w:pPr>
        <w:ind w:left="1549" w:hanging="480"/>
      </w:pPr>
      <w:rPr>
        <w:rFonts w:ascii="Wingdings" w:hAnsi="Wingdings" w:hint="default"/>
      </w:rPr>
    </w:lvl>
    <w:lvl w:ilvl="1" w:tplc="04090003" w:tentative="1">
      <w:start w:val="1"/>
      <w:numFmt w:val="bullet"/>
      <w:lvlText w:val=""/>
      <w:lvlJc w:val="left"/>
      <w:pPr>
        <w:ind w:left="2029" w:hanging="480"/>
      </w:pPr>
      <w:rPr>
        <w:rFonts w:ascii="Wingdings" w:hAnsi="Wingdings" w:hint="default"/>
      </w:rPr>
    </w:lvl>
    <w:lvl w:ilvl="2" w:tplc="04090005" w:tentative="1">
      <w:start w:val="1"/>
      <w:numFmt w:val="bullet"/>
      <w:lvlText w:val=""/>
      <w:lvlJc w:val="left"/>
      <w:pPr>
        <w:ind w:left="2509" w:hanging="480"/>
      </w:pPr>
      <w:rPr>
        <w:rFonts w:ascii="Wingdings" w:hAnsi="Wingdings" w:hint="default"/>
      </w:rPr>
    </w:lvl>
    <w:lvl w:ilvl="3" w:tplc="04090001" w:tentative="1">
      <w:start w:val="1"/>
      <w:numFmt w:val="bullet"/>
      <w:lvlText w:val=""/>
      <w:lvlJc w:val="left"/>
      <w:pPr>
        <w:ind w:left="2989" w:hanging="480"/>
      </w:pPr>
      <w:rPr>
        <w:rFonts w:ascii="Wingdings" w:hAnsi="Wingdings" w:hint="default"/>
      </w:rPr>
    </w:lvl>
    <w:lvl w:ilvl="4" w:tplc="04090003" w:tentative="1">
      <w:start w:val="1"/>
      <w:numFmt w:val="bullet"/>
      <w:lvlText w:val=""/>
      <w:lvlJc w:val="left"/>
      <w:pPr>
        <w:ind w:left="3469" w:hanging="480"/>
      </w:pPr>
      <w:rPr>
        <w:rFonts w:ascii="Wingdings" w:hAnsi="Wingdings" w:hint="default"/>
      </w:rPr>
    </w:lvl>
    <w:lvl w:ilvl="5" w:tplc="04090005" w:tentative="1">
      <w:start w:val="1"/>
      <w:numFmt w:val="bullet"/>
      <w:lvlText w:val=""/>
      <w:lvlJc w:val="left"/>
      <w:pPr>
        <w:ind w:left="3949" w:hanging="480"/>
      </w:pPr>
      <w:rPr>
        <w:rFonts w:ascii="Wingdings" w:hAnsi="Wingdings" w:hint="default"/>
      </w:rPr>
    </w:lvl>
    <w:lvl w:ilvl="6" w:tplc="04090001" w:tentative="1">
      <w:start w:val="1"/>
      <w:numFmt w:val="bullet"/>
      <w:lvlText w:val=""/>
      <w:lvlJc w:val="left"/>
      <w:pPr>
        <w:ind w:left="4429" w:hanging="480"/>
      </w:pPr>
      <w:rPr>
        <w:rFonts w:ascii="Wingdings" w:hAnsi="Wingdings" w:hint="default"/>
      </w:rPr>
    </w:lvl>
    <w:lvl w:ilvl="7" w:tplc="04090003" w:tentative="1">
      <w:start w:val="1"/>
      <w:numFmt w:val="bullet"/>
      <w:lvlText w:val=""/>
      <w:lvlJc w:val="left"/>
      <w:pPr>
        <w:ind w:left="4909" w:hanging="480"/>
      </w:pPr>
      <w:rPr>
        <w:rFonts w:ascii="Wingdings" w:hAnsi="Wingdings" w:hint="default"/>
      </w:rPr>
    </w:lvl>
    <w:lvl w:ilvl="8" w:tplc="04090005" w:tentative="1">
      <w:start w:val="1"/>
      <w:numFmt w:val="bullet"/>
      <w:lvlText w:val=""/>
      <w:lvlJc w:val="left"/>
      <w:pPr>
        <w:ind w:left="5389" w:hanging="480"/>
      </w:pPr>
      <w:rPr>
        <w:rFonts w:ascii="Wingdings" w:hAnsi="Wingdings" w:hint="default"/>
      </w:rPr>
    </w:lvl>
  </w:abstractNum>
  <w:abstractNum w:abstractNumId="3"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35A14AC"/>
    <w:multiLevelType w:val="hybridMultilevel"/>
    <w:tmpl w:val="75049E9E"/>
    <w:lvl w:ilvl="0" w:tplc="9B9661D0">
      <w:start w:val="1"/>
      <w:numFmt w:val="decimal"/>
      <w:lvlText w:val="%1."/>
      <w:lvlJc w:val="left"/>
      <w:pPr>
        <w:ind w:left="1069" w:hanging="360"/>
      </w:pPr>
      <w:rPr>
        <w:rFonts w:hint="default"/>
      </w:rPr>
    </w:lvl>
    <w:lvl w:ilvl="1" w:tplc="7C72B34E">
      <w:start w:val="1"/>
      <w:numFmt w:val="decimal"/>
      <w:lvlText w:val="(%2)"/>
      <w:lvlJc w:val="left"/>
      <w:pPr>
        <w:ind w:left="1669" w:hanging="480"/>
      </w:pPr>
      <w:rPr>
        <w:rFonts w:hint="default"/>
        <w:color w:val="auto"/>
      </w:rPr>
    </w:lvl>
    <w:lvl w:ilvl="2" w:tplc="0409001B">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6"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27B15A61"/>
    <w:multiLevelType w:val="hybridMultilevel"/>
    <w:tmpl w:val="7062E39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0"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1"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2"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4885565"/>
    <w:multiLevelType w:val="hybridMultilevel"/>
    <w:tmpl w:val="B7D60976"/>
    <w:lvl w:ilvl="0" w:tplc="FFFFFFFF">
      <w:start w:val="1"/>
      <w:numFmt w:val="taiwaneseCountingThousand"/>
      <w:lvlText w:val="(%1)"/>
      <w:lvlJc w:val="left"/>
      <w:pPr>
        <w:ind w:left="1426" w:hanging="720"/>
      </w:pPr>
      <w:rPr>
        <w:rFonts w:hint="default"/>
      </w:rPr>
    </w:lvl>
    <w:lvl w:ilvl="1" w:tplc="FFFFFFFF" w:tentative="1">
      <w:start w:val="1"/>
      <w:numFmt w:val="ideographTraditional"/>
      <w:lvlText w:val="%2、"/>
      <w:lvlJc w:val="left"/>
      <w:pPr>
        <w:ind w:left="1666" w:hanging="480"/>
      </w:pPr>
    </w:lvl>
    <w:lvl w:ilvl="2" w:tplc="FFFFFFFF" w:tentative="1">
      <w:start w:val="1"/>
      <w:numFmt w:val="lowerRoman"/>
      <w:lvlText w:val="%3."/>
      <w:lvlJc w:val="right"/>
      <w:pPr>
        <w:ind w:left="2146" w:hanging="480"/>
      </w:pPr>
    </w:lvl>
    <w:lvl w:ilvl="3" w:tplc="FFFFFFFF" w:tentative="1">
      <w:start w:val="1"/>
      <w:numFmt w:val="decimal"/>
      <w:lvlText w:val="%4."/>
      <w:lvlJc w:val="left"/>
      <w:pPr>
        <w:ind w:left="2626" w:hanging="480"/>
      </w:pPr>
    </w:lvl>
    <w:lvl w:ilvl="4" w:tplc="FFFFFFFF" w:tentative="1">
      <w:start w:val="1"/>
      <w:numFmt w:val="ideographTraditional"/>
      <w:lvlText w:val="%5、"/>
      <w:lvlJc w:val="left"/>
      <w:pPr>
        <w:ind w:left="3106" w:hanging="480"/>
      </w:pPr>
    </w:lvl>
    <w:lvl w:ilvl="5" w:tplc="FFFFFFFF" w:tentative="1">
      <w:start w:val="1"/>
      <w:numFmt w:val="lowerRoman"/>
      <w:lvlText w:val="%6."/>
      <w:lvlJc w:val="right"/>
      <w:pPr>
        <w:ind w:left="3586" w:hanging="480"/>
      </w:pPr>
    </w:lvl>
    <w:lvl w:ilvl="6" w:tplc="FFFFFFFF" w:tentative="1">
      <w:start w:val="1"/>
      <w:numFmt w:val="decimal"/>
      <w:lvlText w:val="%7."/>
      <w:lvlJc w:val="left"/>
      <w:pPr>
        <w:ind w:left="4066" w:hanging="480"/>
      </w:pPr>
    </w:lvl>
    <w:lvl w:ilvl="7" w:tplc="FFFFFFFF" w:tentative="1">
      <w:start w:val="1"/>
      <w:numFmt w:val="ideographTraditional"/>
      <w:lvlText w:val="%8、"/>
      <w:lvlJc w:val="left"/>
      <w:pPr>
        <w:ind w:left="4546" w:hanging="480"/>
      </w:pPr>
    </w:lvl>
    <w:lvl w:ilvl="8" w:tplc="FFFFFFFF" w:tentative="1">
      <w:start w:val="1"/>
      <w:numFmt w:val="lowerRoman"/>
      <w:lvlText w:val="%9."/>
      <w:lvlJc w:val="right"/>
      <w:pPr>
        <w:ind w:left="5026" w:hanging="480"/>
      </w:pPr>
    </w:lvl>
  </w:abstractNum>
  <w:abstractNum w:abstractNumId="16"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8"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9"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0"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1"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2"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3" w15:restartNumberingAfterBreak="0">
    <w:nsid w:val="5F13346E"/>
    <w:multiLevelType w:val="hybridMultilevel"/>
    <w:tmpl w:val="B7D60976"/>
    <w:lvl w:ilvl="0" w:tplc="E5B84920">
      <w:start w:val="1"/>
      <w:numFmt w:val="taiwaneseCountingThousand"/>
      <w:lvlText w:val="(%1)"/>
      <w:lvlJc w:val="left"/>
      <w:pPr>
        <w:ind w:left="1426" w:hanging="720"/>
      </w:pPr>
      <w:rPr>
        <w:rFonts w:hint="default"/>
      </w:rPr>
    </w:lvl>
    <w:lvl w:ilvl="1" w:tplc="04090019" w:tentative="1">
      <w:start w:val="1"/>
      <w:numFmt w:val="ideographTraditional"/>
      <w:lvlText w:val="%2、"/>
      <w:lvlJc w:val="left"/>
      <w:pPr>
        <w:ind w:left="1666" w:hanging="480"/>
      </w:pPr>
    </w:lvl>
    <w:lvl w:ilvl="2" w:tplc="0409001B" w:tentative="1">
      <w:start w:val="1"/>
      <w:numFmt w:val="lowerRoman"/>
      <w:lvlText w:val="%3."/>
      <w:lvlJc w:val="right"/>
      <w:pPr>
        <w:ind w:left="2146" w:hanging="480"/>
      </w:pPr>
    </w:lvl>
    <w:lvl w:ilvl="3" w:tplc="0409000F" w:tentative="1">
      <w:start w:val="1"/>
      <w:numFmt w:val="decimal"/>
      <w:lvlText w:val="%4."/>
      <w:lvlJc w:val="left"/>
      <w:pPr>
        <w:ind w:left="2626" w:hanging="480"/>
      </w:pPr>
    </w:lvl>
    <w:lvl w:ilvl="4" w:tplc="04090019" w:tentative="1">
      <w:start w:val="1"/>
      <w:numFmt w:val="ideographTraditional"/>
      <w:lvlText w:val="%5、"/>
      <w:lvlJc w:val="left"/>
      <w:pPr>
        <w:ind w:left="3106" w:hanging="480"/>
      </w:pPr>
    </w:lvl>
    <w:lvl w:ilvl="5" w:tplc="0409001B" w:tentative="1">
      <w:start w:val="1"/>
      <w:numFmt w:val="lowerRoman"/>
      <w:lvlText w:val="%6."/>
      <w:lvlJc w:val="right"/>
      <w:pPr>
        <w:ind w:left="3586" w:hanging="480"/>
      </w:pPr>
    </w:lvl>
    <w:lvl w:ilvl="6" w:tplc="0409000F" w:tentative="1">
      <w:start w:val="1"/>
      <w:numFmt w:val="decimal"/>
      <w:lvlText w:val="%7."/>
      <w:lvlJc w:val="left"/>
      <w:pPr>
        <w:ind w:left="4066" w:hanging="480"/>
      </w:pPr>
    </w:lvl>
    <w:lvl w:ilvl="7" w:tplc="04090019" w:tentative="1">
      <w:start w:val="1"/>
      <w:numFmt w:val="ideographTraditional"/>
      <w:lvlText w:val="%8、"/>
      <w:lvlJc w:val="left"/>
      <w:pPr>
        <w:ind w:left="4546" w:hanging="480"/>
      </w:pPr>
    </w:lvl>
    <w:lvl w:ilvl="8" w:tplc="0409001B" w:tentative="1">
      <w:start w:val="1"/>
      <w:numFmt w:val="lowerRoman"/>
      <w:lvlText w:val="%9."/>
      <w:lvlJc w:val="right"/>
      <w:pPr>
        <w:ind w:left="5026" w:hanging="480"/>
      </w:pPr>
    </w:lvl>
  </w:abstractNum>
  <w:abstractNum w:abstractNumId="24" w15:restartNumberingAfterBreak="0">
    <w:nsid w:val="67A90F1C"/>
    <w:multiLevelType w:val="hybridMultilevel"/>
    <w:tmpl w:val="CE460006"/>
    <w:lvl w:ilvl="0" w:tplc="FFFFFFFF">
      <w:start w:val="1"/>
      <w:numFmt w:val="decimal"/>
      <w:lvlText w:val="(%1)"/>
      <w:lvlJc w:val="left"/>
      <w:pPr>
        <w:ind w:left="1789" w:hanging="720"/>
      </w:pPr>
      <w:rPr>
        <w:rFonts w:hint="default"/>
      </w:rPr>
    </w:lvl>
    <w:lvl w:ilvl="1" w:tplc="FFFFFFFF" w:tentative="1">
      <w:start w:val="1"/>
      <w:numFmt w:val="ideographTraditional"/>
      <w:lvlText w:val="%2、"/>
      <w:lvlJc w:val="left"/>
      <w:pPr>
        <w:ind w:left="2029" w:hanging="480"/>
      </w:pPr>
    </w:lvl>
    <w:lvl w:ilvl="2" w:tplc="FFFFFFFF" w:tentative="1">
      <w:start w:val="1"/>
      <w:numFmt w:val="lowerRoman"/>
      <w:lvlText w:val="%3."/>
      <w:lvlJc w:val="right"/>
      <w:pPr>
        <w:ind w:left="2509" w:hanging="480"/>
      </w:pPr>
    </w:lvl>
    <w:lvl w:ilvl="3" w:tplc="FFFFFFFF" w:tentative="1">
      <w:start w:val="1"/>
      <w:numFmt w:val="decimal"/>
      <w:lvlText w:val="%4."/>
      <w:lvlJc w:val="left"/>
      <w:pPr>
        <w:ind w:left="2989" w:hanging="480"/>
      </w:pPr>
    </w:lvl>
    <w:lvl w:ilvl="4" w:tplc="FFFFFFFF" w:tentative="1">
      <w:start w:val="1"/>
      <w:numFmt w:val="ideographTraditional"/>
      <w:lvlText w:val="%5、"/>
      <w:lvlJc w:val="left"/>
      <w:pPr>
        <w:ind w:left="3469" w:hanging="480"/>
      </w:pPr>
    </w:lvl>
    <w:lvl w:ilvl="5" w:tplc="FFFFFFFF" w:tentative="1">
      <w:start w:val="1"/>
      <w:numFmt w:val="lowerRoman"/>
      <w:lvlText w:val="%6."/>
      <w:lvlJc w:val="right"/>
      <w:pPr>
        <w:ind w:left="3949" w:hanging="480"/>
      </w:pPr>
    </w:lvl>
    <w:lvl w:ilvl="6" w:tplc="FFFFFFFF" w:tentative="1">
      <w:start w:val="1"/>
      <w:numFmt w:val="decimal"/>
      <w:lvlText w:val="%7."/>
      <w:lvlJc w:val="left"/>
      <w:pPr>
        <w:ind w:left="4429" w:hanging="480"/>
      </w:pPr>
    </w:lvl>
    <w:lvl w:ilvl="7" w:tplc="FFFFFFFF" w:tentative="1">
      <w:start w:val="1"/>
      <w:numFmt w:val="ideographTraditional"/>
      <w:lvlText w:val="%8、"/>
      <w:lvlJc w:val="left"/>
      <w:pPr>
        <w:ind w:left="4909" w:hanging="480"/>
      </w:pPr>
    </w:lvl>
    <w:lvl w:ilvl="8" w:tplc="FFFFFFFF" w:tentative="1">
      <w:start w:val="1"/>
      <w:numFmt w:val="lowerRoman"/>
      <w:lvlText w:val="%9."/>
      <w:lvlJc w:val="right"/>
      <w:pPr>
        <w:ind w:left="5389" w:hanging="480"/>
      </w:pPr>
    </w:lvl>
  </w:abstractNum>
  <w:abstractNum w:abstractNumId="25"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6"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7" w15:restartNumberingAfterBreak="0">
    <w:nsid w:val="6B184822"/>
    <w:multiLevelType w:val="hybridMultilevel"/>
    <w:tmpl w:val="3C5CEF02"/>
    <w:lvl w:ilvl="0" w:tplc="1E2E4D34">
      <w:start w:val="1"/>
      <w:numFmt w:val="decimal"/>
      <w:lvlText w:val="%1."/>
      <w:lvlJc w:val="left"/>
      <w:pPr>
        <w:ind w:left="1069" w:hanging="36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8"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0"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3"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4" w15:restartNumberingAfterBreak="0">
    <w:nsid w:val="78011910"/>
    <w:multiLevelType w:val="hybridMultilevel"/>
    <w:tmpl w:val="CE460006"/>
    <w:lvl w:ilvl="0" w:tplc="35546674">
      <w:start w:val="1"/>
      <w:numFmt w:val="decimal"/>
      <w:lvlText w:val="(%1)"/>
      <w:lvlJc w:val="left"/>
      <w:pPr>
        <w:ind w:left="1789" w:hanging="720"/>
      </w:pPr>
      <w:rPr>
        <w:rFonts w:hint="default"/>
      </w:rPr>
    </w:lvl>
    <w:lvl w:ilvl="1" w:tplc="04090019" w:tentative="1">
      <w:start w:val="1"/>
      <w:numFmt w:val="ideographTraditional"/>
      <w:lvlText w:val="%2、"/>
      <w:lvlJc w:val="left"/>
      <w:pPr>
        <w:ind w:left="2029" w:hanging="480"/>
      </w:pPr>
    </w:lvl>
    <w:lvl w:ilvl="2" w:tplc="0409001B" w:tentative="1">
      <w:start w:val="1"/>
      <w:numFmt w:val="lowerRoman"/>
      <w:lvlText w:val="%3."/>
      <w:lvlJc w:val="right"/>
      <w:pPr>
        <w:ind w:left="2509" w:hanging="480"/>
      </w:pPr>
    </w:lvl>
    <w:lvl w:ilvl="3" w:tplc="0409000F" w:tentative="1">
      <w:start w:val="1"/>
      <w:numFmt w:val="decimal"/>
      <w:lvlText w:val="%4."/>
      <w:lvlJc w:val="left"/>
      <w:pPr>
        <w:ind w:left="2989" w:hanging="480"/>
      </w:pPr>
    </w:lvl>
    <w:lvl w:ilvl="4" w:tplc="04090019" w:tentative="1">
      <w:start w:val="1"/>
      <w:numFmt w:val="ideographTraditional"/>
      <w:lvlText w:val="%5、"/>
      <w:lvlJc w:val="left"/>
      <w:pPr>
        <w:ind w:left="3469" w:hanging="480"/>
      </w:pPr>
    </w:lvl>
    <w:lvl w:ilvl="5" w:tplc="0409001B" w:tentative="1">
      <w:start w:val="1"/>
      <w:numFmt w:val="lowerRoman"/>
      <w:lvlText w:val="%6."/>
      <w:lvlJc w:val="right"/>
      <w:pPr>
        <w:ind w:left="3949" w:hanging="480"/>
      </w:pPr>
    </w:lvl>
    <w:lvl w:ilvl="6" w:tplc="0409000F" w:tentative="1">
      <w:start w:val="1"/>
      <w:numFmt w:val="decimal"/>
      <w:lvlText w:val="%7."/>
      <w:lvlJc w:val="left"/>
      <w:pPr>
        <w:ind w:left="4429" w:hanging="480"/>
      </w:pPr>
    </w:lvl>
    <w:lvl w:ilvl="7" w:tplc="04090019" w:tentative="1">
      <w:start w:val="1"/>
      <w:numFmt w:val="ideographTraditional"/>
      <w:lvlText w:val="%8、"/>
      <w:lvlJc w:val="left"/>
      <w:pPr>
        <w:ind w:left="4909" w:hanging="480"/>
      </w:pPr>
    </w:lvl>
    <w:lvl w:ilvl="8" w:tplc="0409001B" w:tentative="1">
      <w:start w:val="1"/>
      <w:numFmt w:val="lowerRoman"/>
      <w:lvlText w:val="%9."/>
      <w:lvlJc w:val="right"/>
      <w:pPr>
        <w:ind w:left="5389" w:hanging="480"/>
      </w:pPr>
    </w:lvl>
  </w:abstractNum>
  <w:abstractNum w:abstractNumId="35"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6"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616255931">
    <w:abstractNumId w:val="18"/>
  </w:num>
  <w:num w:numId="2" w16cid:durableId="1466268824">
    <w:abstractNumId w:val="26"/>
  </w:num>
  <w:num w:numId="3" w16cid:durableId="154495825">
    <w:abstractNumId w:val="17"/>
  </w:num>
  <w:num w:numId="4" w16cid:durableId="1988242081">
    <w:abstractNumId w:val="33"/>
  </w:num>
  <w:num w:numId="5" w16cid:durableId="1020475035">
    <w:abstractNumId w:val="10"/>
  </w:num>
  <w:num w:numId="6" w16cid:durableId="1223636496">
    <w:abstractNumId w:val="11"/>
  </w:num>
  <w:num w:numId="7" w16cid:durableId="715350147">
    <w:abstractNumId w:val="32"/>
  </w:num>
  <w:num w:numId="8" w16cid:durableId="344401846">
    <w:abstractNumId w:val="0"/>
  </w:num>
  <w:num w:numId="9" w16cid:durableId="475297620">
    <w:abstractNumId w:val="6"/>
  </w:num>
  <w:num w:numId="10" w16cid:durableId="664749940">
    <w:abstractNumId w:val="7"/>
  </w:num>
  <w:num w:numId="11" w16cid:durableId="535044903">
    <w:abstractNumId w:val="36"/>
  </w:num>
  <w:num w:numId="12" w16cid:durableId="891966013">
    <w:abstractNumId w:val="13"/>
  </w:num>
  <w:num w:numId="13" w16cid:durableId="156775030">
    <w:abstractNumId w:val="3"/>
  </w:num>
  <w:num w:numId="14" w16cid:durableId="957760735">
    <w:abstractNumId w:val="35"/>
  </w:num>
  <w:num w:numId="15" w16cid:durableId="68698333">
    <w:abstractNumId w:val="31"/>
  </w:num>
  <w:num w:numId="16" w16cid:durableId="511147640">
    <w:abstractNumId w:val="16"/>
  </w:num>
  <w:num w:numId="17" w16cid:durableId="1831170592">
    <w:abstractNumId w:val="1"/>
  </w:num>
  <w:num w:numId="18" w16cid:durableId="1982953471">
    <w:abstractNumId w:val="29"/>
  </w:num>
  <w:num w:numId="19" w16cid:durableId="187061612">
    <w:abstractNumId w:val="25"/>
  </w:num>
  <w:num w:numId="20" w16cid:durableId="616716830">
    <w:abstractNumId w:val="19"/>
  </w:num>
  <w:num w:numId="21" w16cid:durableId="2036349080">
    <w:abstractNumId w:val="21"/>
  </w:num>
  <w:num w:numId="22" w16cid:durableId="2093234835">
    <w:abstractNumId w:val="4"/>
  </w:num>
  <w:num w:numId="23" w16cid:durableId="789784512">
    <w:abstractNumId w:val="14"/>
  </w:num>
  <w:num w:numId="24" w16cid:durableId="1603951468">
    <w:abstractNumId w:val="28"/>
  </w:num>
  <w:num w:numId="25" w16cid:durableId="1672173579">
    <w:abstractNumId w:val="9"/>
  </w:num>
  <w:num w:numId="26" w16cid:durableId="1608849019">
    <w:abstractNumId w:val="20"/>
  </w:num>
  <w:num w:numId="27" w16cid:durableId="203641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7745398">
    <w:abstractNumId w:val="30"/>
  </w:num>
  <w:num w:numId="29" w16cid:durableId="1288396256">
    <w:abstractNumId w:val="12"/>
  </w:num>
  <w:num w:numId="30" w16cid:durableId="1311403248">
    <w:abstractNumId w:val="22"/>
  </w:num>
  <w:num w:numId="31" w16cid:durableId="617570664">
    <w:abstractNumId w:val="37"/>
  </w:num>
  <w:num w:numId="32" w16cid:durableId="1831284800">
    <w:abstractNumId w:val="8"/>
  </w:num>
  <w:num w:numId="33" w16cid:durableId="384720802">
    <w:abstractNumId w:val="23"/>
  </w:num>
  <w:num w:numId="34" w16cid:durableId="623583342">
    <w:abstractNumId w:val="5"/>
  </w:num>
  <w:num w:numId="35" w16cid:durableId="266041133">
    <w:abstractNumId w:val="27"/>
  </w:num>
  <w:num w:numId="36" w16cid:durableId="1484739151">
    <w:abstractNumId w:val="34"/>
  </w:num>
  <w:num w:numId="37" w16cid:durableId="2025668355">
    <w:abstractNumId w:val="24"/>
  </w:num>
  <w:num w:numId="38" w16cid:durableId="1839534451">
    <w:abstractNumId w:val="2"/>
  </w:num>
  <w:num w:numId="39" w16cid:durableId="2522806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5849"/>
    <w:rsid w:val="00036BD4"/>
    <w:rsid w:val="00044C39"/>
    <w:rsid w:val="00045594"/>
    <w:rsid w:val="000552AE"/>
    <w:rsid w:val="00061CB2"/>
    <w:rsid w:val="000676BB"/>
    <w:rsid w:val="00072B5D"/>
    <w:rsid w:val="00076712"/>
    <w:rsid w:val="000815F7"/>
    <w:rsid w:val="00087685"/>
    <w:rsid w:val="00092322"/>
    <w:rsid w:val="0009442D"/>
    <w:rsid w:val="00095568"/>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272BC"/>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90351"/>
    <w:rsid w:val="00195FD7"/>
    <w:rsid w:val="00196B8D"/>
    <w:rsid w:val="001972BE"/>
    <w:rsid w:val="001A0BFB"/>
    <w:rsid w:val="001B0347"/>
    <w:rsid w:val="001B09E1"/>
    <w:rsid w:val="001B0B85"/>
    <w:rsid w:val="001B6A89"/>
    <w:rsid w:val="001C33D6"/>
    <w:rsid w:val="001C3D99"/>
    <w:rsid w:val="001C4E0A"/>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442B"/>
    <w:rsid w:val="002C6A9D"/>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23E5"/>
    <w:rsid w:val="003F68CD"/>
    <w:rsid w:val="0040264E"/>
    <w:rsid w:val="00403E34"/>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945"/>
    <w:rsid w:val="00503ED2"/>
    <w:rsid w:val="0052231F"/>
    <w:rsid w:val="0053466D"/>
    <w:rsid w:val="005413CB"/>
    <w:rsid w:val="005415C7"/>
    <w:rsid w:val="005449CF"/>
    <w:rsid w:val="005517E4"/>
    <w:rsid w:val="00553B85"/>
    <w:rsid w:val="0055695D"/>
    <w:rsid w:val="005665B3"/>
    <w:rsid w:val="0056691F"/>
    <w:rsid w:val="00574CB0"/>
    <w:rsid w:val="00575A8D"/>
    <w:rsid w:val="005769CD"/>
    <w:rsid w:val="00580318"/>
    <w:rsid w:val="00580A53"/>
    <w:rsid w:val="005822CD"/>
    <w:rsid w:val="00583823"/>
    <w:rsid w:val="00593766"/>
    <w:rsid w:val="00596236"/>
    <w:rsid w:val="00596429"/>
    <w:rsid w:val="005A0D80"/>
    <w:rsid w:val="005A1E52"/>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3492"/>
    <w:rsid w:val="005E6880"/>
    <w:rsid w:val="005E7433"/>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4525B"/>
    <w:rsid w:val="009504F7"/>
    <w:rsid w:val="00957434"/>
    <w:rsid w:val="00971F8D"/>
    <w:rsid w:val="00973615"/>
    <w:rsid w:val="00975458"/>
    <w:rsid w:val="009815A3"/>
    <w:rsid w:val="009825CE"/>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12955"/>
    <w:rsid w:val="00A13C3A"/>
    <w:rsid w:val="00A158A0"/>
    <w:rsid w:val="00A213EB"/>
    <w:rsid w:val="00A21983"/>
    <w:rsid w:val="00A21C2F"/>
    <w:rsid w:val="00A23B21"/>
    <w:rsid w:val="00A260AA"/>
    <w:rsid w:val="00A50E16"/>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B77CC"/>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004"/>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3F79"/>
    <w:rsid w:val="00BB6069"/>
    <w:rsid w:val="00BD0C17"/>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A6BBA"/>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0C0"/>
    <w:rsid w:val="00D004B2"/>
    <w:rsid w:val="00D01DCA"/>
    <w:rsid w:val="00D023C7"/>
    <w:rsid w:val="00D0559F"/>
    <w:rsid w:val="00D1078A"/>
    <w:rsid w:val="00D16E43"/>
    <w:rsid w:val="00D16EBC"/>
    <w:rsid w:val="00D2157D"/>
    <w:rsid w:val="00D3040F"/>
    <w:rsid w:val="00D307D6"/>
    <w:rsid w:val="00D316E8"/>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0067"/>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840F8"/>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2562</Words>
  <Characters>14605</Characters>
  <Application>Microsoft Office Word</Application>
  <DocSecurity>0</DocSecurity>
  <Lines>121</Lines>
  <Paragraphs>34</Paragraphs>
  <ScaleCrop>false</ScaleCrop>
  <Company/>
  <LinksUpToDate>false</LinksUpToDate>
  <CharactersWithSpaces>17133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3</cp:revision>
  <cp:lastPrinted>2025-12-04T06:24:00Z</cp:lastPrinted>
  <dcterms:created xsi:type="dcterms:W3CDTF">2026-05-20T08:51:00Z</dcterms:created>
  <dcterms:modified xsi:type="dcterms:W3CDTF">2026-05-27T07:30:00Z</dcterms:modified>
</cp:coreProperties>
</file>