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B7C3" w14:textId="77777777" w:rsidR="003C3BBE" w:rsidRPr="00C73D2A" w:rsidRDefault="003C3BBE">
      <w:pPr>
        <w:widowControl/>
        <w:rPr>
          <w:rFonts w:ascii="標楷體" w:eastAsia="標楷體"/>
          <w:b/>
          <w:bCs/>
          <w:color w:val="000000" w:themeColor="text1"/>
          <w:kern w:val="0"/>
          <w:sz w:val="28"/>
          <w:szCs w:val="28"/>
        </w:rPr>
      </w:pPr>
    </w:p>
    <w:p w14:paraId="46A89446" w14:textId="77777777" w:rsidR="003C3BBE" w:rsidRPr="00C73D2A" w:rsidRDefault="003C3BBE" w:rsidP="003C3BBE">
      <w:pPr>
        <w:spacing w:beforeLines="50" w:before="180" w:afterLines="50" w:after="180" w:line="0" w:lineRule="atLeast"/>
        <w:jc w:val="both"/>
        <w:rPr>
          <w:rFonts w:eastAsia="標楷體" w:hAnsi="標楷體"/>
          <w:bCs/>
          <w:color w:val="000000" w:themeColor="text1"/>
          <w:sz w:val="72"/>
          <w:szCs w:val="72"/>
        </w:rPr>
      </w:pPr>
    </w:p>
    <w:p w14:paraId="4C4D1294" w14:textId="77777777" w:rsidR="00ED201A" w:rsidRPr="00C73D2A" w:rsidRDefault="00F75021" w:rsidP="00F75021">
      <w:pPr>
        <w:jc w:val="center"/>
        <w:rPr>
          <w:rFonts w:eastAsia="標楷體" w:hAnsi="標楷體"/>
          <w:bCs/>
          <w:color w:val="000000" w:themeColor="text1"/>
          <w:sz w:val="72"/>
          <w:szCs w:val="72"/>
        </w:rPr>
      </w:pPr>
      <w:r w:rsidRPr="00C73D2A">
        <w:rPr>
          <w:rFonts w:eastAsia="標楷體" w:hAnsi="標楷體" w:hint="eastAsia"/>
          <w:bCs/>
          <w:color w:val="000000" w:themeColor="text1"/>
          <w:sz w:val="72"/>
          <w:szCs w:val="72"/>
        </w:rPr>
        <w:t>財團法人船舶暨海洋產業</w:t>
      </w:r>
    </w:p>
    <w:p w14:paraId="43CE86BD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72"/>
          <w:szCs w:val="72"/>
        </w:rPr>
      </w:pPr>
      <w:r w:rsidRPr="00C73D2A">
        <w:rPr>
          <w:rFonts w:eastAsia="標楷體" w:hAnsi="標楷體" w:hint="eastAsia"/>
          <w:bCs/>
          <w:color w:val="000000" w:themeColor="text1"/>
          <w:sz w:val="72"/>
          <w:szCs w:val="72"/>
        </w:rPr>
        <w:t>研發中心</w:t>
      </w:r>
    </w:p>
    <w:p w14:paraId="6513EBBB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72"/>
          <w:szCs w:val="72"/>
        </w:rPr>
      </w:pPr>
    </w:p>
    <w:p w14:paraId="4847546D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56"/>
          <w:szCs w:val="56"/>
        </w:rPr>
      </w:pPr>
    </w:p>
    <w:p w14:paraId="737EBE39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56"/>
          <w:szCs w:val="56"/>
        </w:rPr>
      </w:pPr>
    </w:p>
    <w:p w14:paraId="60548EBC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96"/>
          <w:szCs w:val="96"/>
        </w:rPr>
      </w:pPr>
      <w:r w:rsidRPr="00C73D2A">
        <w:rPr>
          <w:rFonts w:eastAsia="標楷體" w:hAnsi="標楷體" w:hint="eastAsia"/>
          <w:bCs/>
          <w:color w:val="000000" w:themeColor="text1"/>
          <w:sz w:val="96"/>
          <w:szCs w:val="96"/>
        </w:rPr>
        <w:t>需求說明書</w:t>
      </w:r>
    </w:p>
    <w:p w14:paraId="26F4B038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141919BB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21FCD60E" w14:textId="32CBD210" w:rsidR="00F75021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5046871A" w14:textId="77777777" w:rsidR="00B45196" w:rsidRPr="00C73D2A" w:rsidRDefault="00B45196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271B532A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5E524068" w14:textId="77777777" w:rsidR="00F75021" w:rsidRPr="00C73D2A" w:rsidRDefault="00F75021" w:rsidP="00F75021">
      <w:pPr>
        <w:jc w:val="center"/>
        <w:rPr>
          <w:rFonts w:eastAsia="標楷體"/>
          <w:bCs/>
          <w:color w:val="000000" w:themeColor="text1"/>
          <w:sz w:val="32"/>
        </w:rPr>
      </w:pPr>
    </w:p>
    <w:p w14:paraId="147DC0EF" w14:textId="044AC6BF" w:rsidR="00F75021" w:rsidRPr="00C73D2A" w:rsidRDefault="00F75021" w:rsidP="00F75021">
      <w:pPr>
        <w:ind w:left="1840" w:rightChars="-142" w:right="-341" w:hangingChars="460" w:hanging="1840"/>
        <w:jc w:val="both"/>
        <w:rPr>
          <w:rFonts w:ascii="Times New Roman" w:eastAsia="標楷體" w:hAnsi="Times New Roman"/>
          <w:bCs/>
          <w:color w:val="000000" w:themeColor="text1"/>
          <w:sz w:val="40"/>
          <w:szCs w:val="40"/>
        </w:rPr>
      </w:pPr>
      <w:r w:rsidRPr="00C73D2A">
        <w:rPr>
          <w:rFonts w:ascii="Times New Roman" w:eastAsia="標楷體" w:hAnsi="Times New Roman"/>
          <w:bCs/>
          <w:color w:val="000000" w:themeColor="text1"/>
          <w:sz w:val="40"/>
          <w:szCs w:val="40"/>
        </w:rPr>
        <w:t>採購名稱：</w:t>
      </w:r>
      <w:r w:rsidR="005F1D27" w:rsidRPr="005F1D27">
        <w:rPr>
          <w:rFonts w:ascii="Times New Roman" w:eastAsia="標楷體" w:hAnsi="Times New Roman" w:hint="eastAsia"/>
          <w:color w:val="000000" w:themeColor="text1"/>
          <w:sz w:val="36"/>
          <w:szCs w:val="36"/>
        </w:rPr>
        <w:t>鐵道認證防火電纜</w:t>
      </w:r>
      <w:r w:rsidR="005F1D27" w:rsidRPr="005F1D27">
        <w:rPr>
          <w:rFonts w:ascii="Times New Roman" w:eastAsia="標楷體" w:hAnsi="Times New Roman" w:hint="eastAsia"/>
          <w:color w:val="000000" w:themeColor="text1"/>
          <w:sz w:val="36"/>
          <w:szCs w:val="36"/>
        </w:rPr>
        <w:t>70mm</w:t>
      </w:r>
      <w:r w:rsidR="005F1D27" w:rsidRPr="005F1D27">
        <w:rPr>
          <w:rFonts w:ascii="Times New Roman" w:eastAsia="標楷體" w:hAnsi="Times New Roman" w:hint="eastAsia"/>
          <w:color w:val="000000" w:themeColor="text1"/>
          <w:sz w:val="36"/>
          <w:szCs w:val="36"/>
          <w:vertAlign w:val="superscript"/>
        </w:rPr>
        <w:t>2</w:t>
      </w:r>
      <w:r w:rsidR="00C72603" w:rsidRPr="00C73D2A">
        <w:rPr>
          <w:rFonts w:ascii="Times New Roman" w:eastAsia="標楷體" w:hAnsi="Times New Roman"/>
          <w:color w:val="000000" w:themeColor="text1"/>
          <w:sz w:val="36"/>
          <w:szCs w:val="36"/>
        </w:rPr>
        <w:t>財物採購案</w:t>
      </w:r>
    </w:p>
    <w:p w14:paraId="375F3A8F" w14:textId="184BDB5D" w:rsidR="00F75021" w:rsidRPr="00C73D2A" w:rsidRDefault="00F75021" w:rsidP="00A15A09">
      <w:pPr>
        <w:ind w:left="1840" w:rightChars="-142" w:right="-341" w:hangingChars="460" w:hanging="1840"/>
        <w:jc w:val="both"/>
        <w:rPr>
          <w:rFonts w:ascii="Times New Roman" w:hAnsi="Times New Roman"/>
          <w:color w:val="000000" w:themeColor="text1"/>
        </w:rPr>
      </w:pPr>
      <w:r w:rsidRPr="00C73D2A">
        <w:rPr>
          <w:rFonts w:ascii="Times New Roman" w:eastAsia="標楷體" w:hAnsi="Times New Roman"/>
          <w:bCs/>
          <w:color w:val="000000" w:themeColor="text1"/>
          <w:sz w:val="40"/>
          <w:szCs w:val="40"/>
        </w:rPr>
        <w:t>採購案號：</w:t>
      </w:r>
      <w:r w:rsidR="00B45196">
        <w:rPr>
          <w:rFonts w:ascii="Times New Roman" w:eastAsia="標楷體" w:hAnsi="Times New Roman" w:hint="eastAsia"/>
          <w:bCs/>
          <w:color w:val="000000" w:themeColor="text1"/>
          <w:sz w:val="40"/>
          <w:szCs w:val="40"/>
        </w:rPr>
        <w:t>C114-0079</w:t>
      </w:r>
      <w:r w:rsidRPr="00C73D2A">
        <w:rPr>
          <w:rFonts w:ascii="Times New Roman" w:hAnsi="Times New Roman"/>
          <w:color w:val="000000" w:themeColor="text1"/>
        </w:rPr>
        <w:br w:type="page"/>
      </w:r>
    </w:p>
    <w:p w14:paraId="5B566075" w14:textId="19F931AA" w:rsidR="00F75021" w:rsidRPr="00A13E0E" w:rsidRDefault="00F75021" w:rsidP="00A6025A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A13E0E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lastRenderedPageBreak/>
        <w:t>履約標的</w:t>
      </w:r>
      <w:r w:rsidRPr="00A13E0E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(</w:t>
      </w:r>
      <w:r w:rsidRPr="00A13E0E">
        <w:rPr>
          <w:rFonts w:ascii="Times New Roman" w:eastAsia="標楷體" w:hAnsi="Times New Roman"/>
          <w:b/>
          <w:color w:val="000000" w:themeColor="text1"/>
          <w:sz w:val="28"/>
        </w:rPr>
        <w:t>標案名稱</w:t>
      </w:r>
      <w:r w:rsidRPr="00A13E0E">
        <w:rPr>
          <w:rFonts w:ascii="Times New Roman" w:eastAsia="標楷體" w:hAnsi="Times New Roman"/>
          <w:b/>
          <w:color w:val="000000" w:themeColor="text1"/>
          <w:sz w:val="28"/>
        </w:rPr>
        <w:t>)</w:t>
      </w:r>
      <w:r w:rsidRPr="00A13E0E">
        <w:rPr>
          <w:rFonts w:ascii="Times New Roman" w:eastAsia="標楷體" w:hAnsi="Times New Roman"/>
          <w:color w:val="000000" w:themeColor="text1"/>
          <w:sz w:val="28"/>
        </w:rPr>
        <w:t>：</w:t>
      </w:r>
      <w:r w:rsidR="005F1D27" w:rsidRPr="00A13E0E">
        <w:rPr>
          <w:rFonts w:ascii="Times New Roman" w:eastAsia="標楷體" w:hAnsi="Times New Roman"/>
          <w:color w:val="000000" w:themeColor="text1"/>
          <w:sz w:val="28"/>
          <w:szCs w:val="26"/>
        </w:rPr>
        <w:t>鐵道認證防火電纜</w:t>
      </w:r>
      <w:r w:rsidR="005F1D27" w:rsidRPr="00A13E0E">
        <w:rPr>
          <w:rFonts w:ascii="Times New Roman" w:eastAsia="標楷體" w:hAnsi="Times New Roman"/>
          <w:color w:val="000000" w:themeColor="text1"/>
          <w:sz w:val="28"/>
          <w:szCs w:val="26"/>
        </w:rPr>
        <w:t>70mm</w:t>
      </w:r>
      <w:r w:rsidR="005F1D27" w:rsidRPr="00A13E0E">
        <w:rPr>
          <w:rFonts w:ascii="Times New Roman" w:eastAsia="標楷體" w:hAnsi="Times New Roman"/>
          <w:color w:val="000000" w:themeColor="text1"/>
          <w:sz w:val="28"/>
          <w:szCs w:val="26"/>
          <w:vertAlign w:val="superscript"/>
        </w:rPr>
        <w:t>2</w:t>
      </w:r>
      <w:r w:rsidR="00C72603" w:rsidRPr="00A13E0E">
        <w:rPr>
          <w:rFonts w:ascii="Times New Roman" w:eastAsia="標楷體" w:hAnsi="Times New Roman"/>
          <w:color w:val="000000" w:themeColor="text1"/>
          <w:sz w:val="28"/>
          <w:szCs w:val="26"/>
        </w:rPr>
        <w:t>財物採購案</w:t>
      </w:r>
    </w:p>
    <w:p w14:paraId="1BBF408C" w14:textId="43BE7AF7" w:rsidR="00F75021" w:rsidRPr="00A13E0E" w:rsidRDefault="00F75021" w:rsidP="00A6025A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color w:val="000000" w:themeColor="text1"/>
          <w:sz w:val="28"/>
        </w:rPr>
      </w:pPr>
      <w:r w:rsidRPr="00A13E0E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標的性質</w:t>
      </w:r>
      <w:r w:rsidRPr="00A13E0E">
        <w:rPr>
          <w:rFonts w:ascii="Times New Roman" w:eastAsia="標楷體" w:hAnsi="Times New Roman"/>
          <w:color w:val="000000" w:themeColor="text1"/>
          <w:sz w:val="28"/>
        </w:rPr>
        <w:t>：</w:t>
      </w:r>
      <w:r w:rsidR="00B02669"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(</w:t>
      </w:r>
      <w:r w:rsidR="00B02669"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請勾選</w:t>
      </w:r>
      <w:r w:rsidR="00B02669"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)</w:t>
      </w:r>
      <w:r w:rsidRPr="00A13E0E">
        <w:rPr>
          <w:rFonts w:ascii="標楷體" w:eastAsia="標楷體" w:hAnsi="標楷體"/>
          <w:color w:val="000000" w:themeColor="text1"/>
          <w:sz w:val="28"/>
          <w:szCs w:val="28"/>
        </w:rPr>
        <w:t>□委託勞務</w:t>
      </w:r>
      <w:r w:rsidR="00AF1C0F" w:rsidRPr="00A13E0E">
        <w:rPr>
          <w:rFonts w:ascii="標楷體" w:eastAsia="標楷體" w:hAnsi="標楷體"/>
          <w:color w:val="000000" w:themeColor="text1"/>
          <w:sz w:val="28"/>
          <w:szCs w:val="28"/>
        </w:rPr>
        <w:t xml:space="preserve"> ■</w:t>
      </w:r>
      <w:r w:rsidRPr="00A13E0E">
        <w:rPr>
          <w:rFonts w:ascii="標楷體" w:eastAsia="標楷體" w:hAnsi="標楷體"/>
          <w:color w:val="000000" w:themeColor="text1"/>
          <w:sz w:val="28"/>
          <w:szCs w:val="28"/>
        </w:rPr>
        <w:t>財物</w:t>
      </w:r>
      <w:r w:rsidR="00AF1C0F" w:rsidRPr="00A13E0E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A13E0E">
        <w:rPr>
          <w:rFonts w:ascii="標楷體" w:eastAsia="標楷體" w:hAnsi="標楷體"/>
          <w:color w:val="000000" w:themeColor="text1"/>
          <w:sz w:val="28"/>
          <w:szCs w:val="28"/>
        </w:rPr>
        <w:t>□工程</w:t>
      </w:r>
      <w:r w:rsidR="00AF1C0F" w:rsidRPr="00A13E0E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BD4246" w:rsidRPr="00A13E0E">
        <w:rPr>
          <w:rFonts w:ascii="標楷體" w:eastAsia="標楷體" w:hAnsi="標楷體"/>
          <w:bCs/>
          <w:color w:val="000000" w:themeColor="text1"/>
          <w:kern w:val="0"/>
          <w:sz w:val="28"/>
          <w:szCs w:val="28"/>
          <w:lang w:eastAsia="zh-HK"/>
        </w:rPr>
        <w:t>□租賃</w:t>
      </w:r>
      <w:r w:rsidRPr="00A13E0E">
        <w:rPr>
          <w:rFonts w:ascii="標楷體" w:eastAsia="標楷體" w:hAnsi="標楷體"/>
          <w:color w:val="000000" w:themeColor="text1"/>
          <w:sz w:val="28"/>
          <w:szCs w:val="28"/>
        </w:rPr>
        <w:t>採購案</w:t>
      </w:r>
    </w:p>
    <w:p w14:paraId="131BFEBF" w14:textId="39E84F36" w:rsidR="00F75021" w:rsidRPr="00A13E0E" w:rsidRDefault="00F75021" w:rsidP="00A6025A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bCs/>
          <w:color w:val="000000" w:themeColor="text1"/>
          <w:sz w:val="28"/>
          <w:szCs w:val="28"/>
        </w:rPr>
      </w:pPr>
      <w:r w:rsidRPr="00A13E0E">
        <w:rPr>
          <w:rFonts w:ascii="Times New Roman" w:eastAsia="標楷體" w:hAnsi="Times New Roman"/>
          <w:b/>
          <w:color w:val="000000" w:themeColor="text1"/>
          <w:sz w:val="28"/>
        </w:rPr>
        <w:t>履約期限</w:t>
      </w:r>
      <w:r w:rsidRPr="00A13E0E">
        <w:rPr>
          <w:rFonts w:ascii="Times New Roman" w:eastAsia="標楷體" w:hAnsi="Times New Roman"/>
          <w:color w:val="000000" w:themeColor="text1"/>
          <w:sz w:val="28"/>
        </w:rPr>
        <w:t>：依本中心</w:t>
      </w:r>
      <w:r w:rsidR="00A214BB">
        <w:rPr>
          <w:rFonts w:ascii="Times New Roman" w:eastAsia="標楷體" w:hAnsi="Times New Roman" w:hint="eastAsia"/>
          <w:color w:val="000000" w:themeColor="text1"/>
          <w:sz w:val="28"/>
        </w:rPr>
        <w:t>公告</w:t>
      </w:r>
      <w:r w:rsidRPr="00A13E0E">
        <w:rPr>
          <w:rFonts w:ascii="Times New Roman" w:eastAsia="標楷體" w:hAnsi="Times New Roman"/>
          <w:color w:val="000000" w:themeColor="text1"/>
          <w:sz w:val="28"/>
        </w:rPr>
        <w:t>契約第二條規定。</w:t>
      </w:r>
    </w:p>
    <w:p w14:paraId="3408AE98" w14:textId="5D1611E7" w:rsidR="007A7043" w:rsidRPr="00A13E0E" w:rsidRDefault="007A7043" w:rsidP="00A6025A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A13E0E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本案</w:t>
      </w:r>
      <w:r w:rsidR="00F75021" w:rsidRPr="00A13E0E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預算</w:t>
      </w:r>
      <w:r w:rsidRPr="00A13E0E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金額</w:t>
      </w:r>
      <w:r w:rsidR="00F75021" w:rsidRPr="00A13E0E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：新臺幣</w:t>
      </w:r>
      <w:r w:rsidR="00815D15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24</w:t>
      </w:r>
      <w:r w:rsidR="00815D15">
        <w:rPr>
          <w:rFonts w:ascii="Times New Roman" w:eastAsia="標楷體" w:hAnsi="Times New Roman" w:hint="eastAsia"/>
          <w:bCs/>
          <w:color w:val="000000" w:themeColor="text1"/>
          <w:sz w:val="28"/>
          <w:szCs w:val="28"/>
        </w:rPr>
        <w:t>1</w:t>
      </w:r>
      <w:r w:rsidR="00B4664E" w:rsidRPr="00A13E0E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,</w:t>
      </w:r>
      <w:r w:rsidR="00815D15">
        <w:rPr>
          <w:rFonts w:ascii="Times New Roman" w:eastAsia="標楷體" w:hAnsi="Times New Roman" w:hint="eastAsia"/>
          <w:bCs/>
          <w:color w:val="000000" w:themeColor="text1"/>
          <w:sz w:val="28"/>
          <w:szCs w:val="28"/>
        </w:rPr>
        <w:t>5</w:t>
      </w:r>
      <w:bookmarkStart w:id="0" w:name="_GoBack"/>
      <w:bookmarkEnd w:id="0"/>
      <w:r w:rsidR="00A6025A" w:rsidRPr="00A13E0E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00</w:t>
      </w:r>
      <w:r w:rsidR="00F75021" w:rsidRPr="00A13E0E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元</w:t>
      </w:r>
      <w:r w:rsidR="00F75021" w:rsidRPr="00A13E0E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(</w:t>
      </w:r>
      <w:r w:rsidR="00F75021" w:rsidRPr="00A13E0E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含稅</w:t>
      </w:r>
      <w:r w:rsidR="00F75021" w:rsidRPr="00A13E0E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)</w:t>
      </w:r>
      <w:r w:rsidR="00F75021"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。</w:t>
      </w:r>
    </w:p>
    <w:p w14:paraId="4C1EC274" w14:textId="77777777" w:rsidR="007A7043" w:rsidRPr="00A13E0E" w:rsidRDefault="00F75021" w:rsidP="00A6025A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A13E0E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採購背景（用途）說明</w:t>
      </w:r>
      <w:r w:rsidRPr="00A13E0E">
        <w:rPr>
          <w:rFonts w:ascii="Times New Roman" w:eastAsia="標楷體" w:hAnsi="Times New Roman"/>
          <w:bCs/>
          <w:color w:val="000000" w:themeColor="text1"/>
          <w:sz w:val="28"/>
          <w:szCs w:val="28"/>
        </w:rPr>
        <w:t>：</w:t>
      </w:r>
    </w:p>
    <w:p w14:paraId="2942DFE3" w14:textId="33157F45" w:rsidR="00EC0602" w:rsidRPr="00A13E0E" w:rsidRDefault="002B403A" w:rsidP="00A6025A">
      <w:pPr>
        <w:pStyle w:val="a3"/>
        <w:spacing w:line="240" w:lineRule="atLeast"/>
        <w:ind w:leftChars="0" w:left="72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本中心</w:t>
      </w:r>
      <w:r w:rsidR="00C72603"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為</w:t>
      </w:r>
      <w:r w:rsidR="00A6025A"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「高能量密度海洋巡航載具燃料電池動力系統開發計畫之船用燃</w:t>
      </w:r>
      <w:r w:rsidR="00A6025A" w:rsidRPr="006D51D7">
        <w:rPr>
          <w:rFonts w:ascii="Times New Roman" w:eastAsia="標楷體" w:hAnsi="Times New Roman"/>
          <w:color w:val="000000" w:themeColor="text1"/>
          <w:sz w:val="28"/>
          <w:szCs w:val="28"/>
        </w:rPr>
        <w:t>料電池系統測試」</w:t>
      </w:r>
      <w:r w:rsidR="00923EA7" w:rsidRPr="006D51D7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案</w:t>
      </w:r>
      <w:r w:rsidR="00A6025A" w:rsidRPr="006D51D7">
        <w:rPr>
          <w:rFonts w:ascii="Times New Roman" w:eastAsia="標楷體" w:hAnsi="Times New Roman"/>
          <w:color w:val="000000" w:themeColor="text1"/>
          <w:sz w:val="28"/>
          <w:szCs w:val="28"/>
        </w:rPr>
        <w:t>規劃之需求，擬</w:t>
      </w:r>
      <w:r w:rsidR="00923EA7" w:rsidRPr="006D51D7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採</w:t>
      </w:r>
      <w:r w:rsidR="00A6025A" w:rsidRPr="006D51D7">
        <w:rPr>
          <w:rFonts w:ascii="Times New Roman" w:eastAsia="標楷體" w:hAnsi="Times New Roman"/>
          <w:color w:val="000000" w:themeColor="text1"/>
          <w:sz w:val="28"/>
          <w:szCs w:val="28"/>
        </w:rPr>
        <w:t>購電力電纜線材</w:t>
      </w:r>
      <w:r w:rsidRPr="006D51D7">
        <w:rPr>
          <w:rFonts w:ascii="Times New Roman" w:eastAsia="標楷體" w:hAnsi="Times New Roman"/>
          <w:color w:val="000000" w:themeColor="text1"/>
          <w:sz w:val="28"/>
          <w:szCs w:val="28"/>
        </w:rPr>
        <w:t>，</w:t>
      </w:r>
      <w:r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故編列預算辦理本案財物採購</w:t>
      </w:r>
      <w:r w:rsidR="003A4E8F"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。</w:t>
      </w:r>
    </w:p>
    <w:p w14:paraId="552DFF22" w14:textId="3C8B262A" w:rsidR="00ED201A" w:rsidRPr="00A13E0E" w:rsidRDefault="007A7043" w:rsidP="00A6025A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bCs/>
          <w:color w:val="000000" w:themeColor="text1"/>
          <w:sz w:val="28"/>
          <w:szCs w:val="28"/>
          <w:lang w:eastAsia="zh-HK"/>
        </w:rPr>
      </w:pPr>
      <w:r w:rsidRPr="00A13E0E">
        <w:rPr>
          <w:rFonts w:ascii="Times New Roman" w:eastAsia="標楷體" w:hAnsi="Times New Roman"/>
          <w:b/>
          <w:color w:val="000000" w:themeColor="text1"/>
          <w:sz w:val="28"/>
        </w:rPr>
        <w:t>本案採購內容</w:t>
      </w:r>
      <w:r w:rsidRPr="00A13E0E">
        <w:rPr>
          <w:rFonts w:ascii="Times New Roman" w:eastAsia="標楷體" w:hAnsi="Times New Roman"/>
          <w:color w:val="000000" w:themeColor="text1"/>
          <w:sz w:val="28"/>
        </w:rPr>
        <w:t>：</w:t>
      </w:r>
    </w:p>
    <w:tbl>
      <w:tblPr>
        <w:tblW w:w="94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3685"/>
        <w:gridCol w:w="1134"/>
        <w:gridCol w:w="851"/>
        <w:gridCol w:w="2979"/>
      </w:tblGrid>
      <w:tr w:rsidR="00A6025A" w:rsidRPr="00A13E0E" w14:paraId="796C7E18" w14:textId="77777777" w:rsidTr="00883A31">
        <w:trPr>
          <w:trHeight w:val="3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CEE89C8" w14:textId="77777777" w:rsidR="00A6025A" w:rsidRPr="00A13E0E" w:rsidRDefault="00A6025A" w:rsidP="00A6025A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</w:pPr>
            <w:r w:rsidRPr="00A13E0E"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  <w:t>項目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628727B" w14:textId="77777777" w:rsidR="00A6025A" w:rsidRPr="00A13E0E" w:rsidRDefault="00A6025A" w:rsidP="00A6025A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</w:pPr>
            <w:r w:rsidRPr="00A13E0E"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  <w:t>名稱及規格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8BCB4B2" w14:textId="77777777" w:rsidR="00A6025A" w:rsidRPr="00A13E0E" w:rsidRDefault="00A6025A" w:rsidP="00A6025A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</w:pPr>
            <w:r w:rsidRPr="00A13E0E"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  <w:t>數量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A6CEC9B" w14:textId="77777777" w:rsidR="00A6025A" w:rsidRPr="00A13E0E" w:rsidRDefault="00A6025A" w:rsidP="00A6025A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</w:pPr>
            <w:r w:rsidRPr="00A13E0E"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  <w:t>單位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FBDA4EB" w14:textId="77777777" w:rsidR="00A6025A" w:rsidRPr="00A13E0E" w:rsidRDefault="00A6025A" w:rsidP="00A6025A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</w:pPr>
            <w:r w:rsidRPr="00A13E0E">
              <w:rPr>
                <w:rFonts w:ascii="Times New Roman" w:eastAsia="標楷體" w:hAnsi="Times New Roman"/>
                <w:b/>
                <w:color w:val="000000" w:themeColor="text1"/>
                <w:sz w:val="28"/>
              </w:rPr>
              <w:t>產品編號</w:t>
            </w:r>
          </w:p>
        </w:tc>
      </w:tr>
      <w:tr w:rsidR="00A6025A" w:rsidRPr="00A13E0E" w14:paraId="326939E5" w14:textId="77777777" w:rsidTr="00A13E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5DCC" w14:textId="77777777" w:rsidR="00A6025A" w:rsidRPr="00A13E0E" w:rsidRDefault="00A6025A" w:rsidP="00A6025A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13758" w14:textId="4A0D06EF" w:rsidR="00A6025A" w:rsidRPr="00A13E0E" w:rsidRDefault="00A6025A" w:rsidP="00A6025A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鐵道認證防火電纜</w:t>
            </w: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70mm</w:t>
            </w: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1BD0" w14:textId="7013EACC" w:rsidR="00A6025A" w:rsidRPr="00A13E0E" w:rsidRDefault="00A6025A" w:rsidP="00A13E0E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8C32B" w14:textId="3BA44B4F" w:rsidR="00A6025A" w:rsidRPr="00A13E0E" w:rsidRDefault="00A6025A" w:rsidP="00A6025A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米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422D5" w14:textId="313E36D1" w:rsidR="00A6025A" w:rsidRPr="00A13E0E" w:rsidRDefault="00A6025A" w:rsidP="00A6025A">
            <w:pPr>
              <w:widowControl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零件編號：</w:t>
            </w: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61070893</w:t>
            </w:r>
          </w:p>
        </w:tc>
      </w:tr>
    </w:tbl>
    <w:p w14:paraId="743377D3" w14:textId="6CA8FFC4" w:rsidR="00A6025A" w:rsidRPr="00A13E0E" w:rsidRDefault="00A6025A" w:rsidP="00A6025A">
      <w:pPr>
        <w:widowControl/>
        <w:spacing w:line="240" w:lineRule="atLeast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詳細規格如附件</w:t>
      </w:r>
      <w:r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A</w:t>
      </w:r>
      <w:r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所示。</w:t>
      </w:r>
    </w:p>
    <w:p w14:paraId="3A574CC3" w14:textId="59B79DF4" w:rsidR="00876C82" w:rsidRPr="00A13E0E" w:rsidRDefault="00876C82" w:rsidP="00A6025A">
      <w:pPr>
        <w:pStyle w:val="a3"/>
        <w:numPr>
          <w:ilvl w:val="0"/>
          <w:numId w:val="1"/>
        </w:numPr>
        <w:spacing w:line="240" w:lineRule="atLeast"/>
        <w:ind w:leftChars="0"/>
        <w:jc w:val="both"/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</w:pPr>
      <w:r w:rsidRPr="00A13E0E"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  <w:t>其他履約條件</w:t>
      </w:r>
      <w:r w:rsidRPr="00A13E0E">
        <w:rPr>
          <w:rFonts w:ascii="Times New Roman" w:eastAsia="標楷體" w:hAnsi="Times New Roman"/>
          <w:color w:val="000000" w:themeColor="text1"/>
          <w:sz w:val="28"/>
          <w:szCs w:val="28"/>
        </w:rPr>
        <w:t>：</w:t>
      </w:r>
    </w:p>
    <w:p w14:paraId="37052E48" w14:textId="56E5139D" w:rsidR="00EC0602" w:rsidRPr="00A13E0E" w:rsidRDefault="00510B70" w:rsidP="00A6025A">
      <w:pPr>
        <w:pStyle w:val="a3"/>
        <w:numPr>
          <w:ilvl w:val="0"/>
          <w:numId w:val="5"/>
        </w:numPr>
        <w:spacing w:line="240" w:lineRule="atLeas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A13E0E">
        <w:rPr>
          <w:rFonts w:ascii="Times New Roman" w:eastAsia="標楷體" w:hAnsi="Times New Roman"/>
          <w:color w:val="000000" w:themeColor="text1"/>
          <w:sz w:val="28"/>
        </w:rPr>
        <w:t>本案採購標的，自本中心</w:t>
      </w:r>
      <w:r w:rsidRPr="00A13E0E">
        <w:rPr>
          <w:rFonts w:ascii="Times New Roman" w:eastAsia="標楷體" w:hAnsi="Times New Roman"/>
          <w:color w:val="000000" w:themeColor="text1"/>
          <w:sz w:val="26"/>
        </w:rPr>
        <w:t>驗收合格之日起，由得標廠商</w:t>
      </w:r>
      <w:r w:rsidR="00C72603" w:rsidRPr="00A13E0E">
        <w:rPr>
          <w:rFonts w:ascii="Times New Roman" w:eastAsia="標楷體" w:hAnsi="Times New Roman"/>
          <w:color w:val="000000" w:themeColor="text1"/>
          <w:sz w:val="28"/>
        </w:rPr>
        <w:t>免費保固</w:t>
      </w:r>
      <w:r w:rsidR="005F1D27" w:rsidRPr="00A13E0E">
        <w:rPr>
          <w:rFonts w:ascii="Times New Roman" w:eastAsia="標楷體" w:hAnsi="Times New Roman"/>
          <w:color w:val="000000" w:themeColor="text1"/>
          <w:sz w:val="28"/>
        </w:rPr>
        <w:t>1</w:t>
      </w:r>
      <w:r w:rsidR="00C72603" w:rsidRPr="00A13E0E">
        <w:rPr>
          <w:rFonts w:ascii="Times New Roman" w:eastAsia="標楷體" w:hAnsi="Times New Roman"/>
          <w:color w:val="000000" w:themeColor="text1"/>
          <w:sz w:val="28"/>
        </w:rPr>
        <w:t>年。</w:t>
      </w:r>
    </w:p>
    <w:p w14:paraId="7C764925" w14:textId="20534EDD" w:rsidR="00EC0602" w:rsidRPr="00A13E0E" w:rsidRDefault="00C72603" w:rsidP="00A6025A">
      <w:pPr>
        <w:pStyle w:val="a3"/>
        <w:numPr>
          <w:ilvl w:val="0"/>
          <w:numId w:val="5"/>
        </w:numPr>
        <w:spacing w:line="240" w:lineRule="atLeas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A13E0E">
        <w:rPr>
          <w:rFonts w:ascii="Times New Roman" w:eastAsia="標楷體" w:hAnsi="Times New Roman"/>
          <w:color w:val="000000" w:themeColor="text1"/>
          <w:sz w:val="28"/>
        </w:rPr>
        <w:t>廠商請就項目，規格，數量依序報價。</w:t>
      </w:r>
    </w:p>
    <w:p w14:paraId="2151B9F4" w14:textId="6010B82C" w:rsidR="00EC0602" w:rsidRPr="00A13E0E" w:rsidRDefault="00C72603" w:rsidP="00A6025A">
      <w:pPr>
        <w:pStyle w:val="a3"/>
        <w:numPr>
          <w:ilvl w:val="0"/>
          <w:numId w:val="5"/>
        </w:numPr>
        <w:spacing w:line="240" w:lineRule="atLeas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A13E0E">
        <w:rPr>
          <w:rFonts w:ascii="Times New Roman" w:eastAsia="標楷體" w:hAnsi="Times New Roman"/>
          <w:color w:val="000000" w:themeColor="text1"/>
          <w:sz w:val="28"/>
        </w:rPr>
        <w:t>報價</w:t>
      </w:r>
      <w:proofErr w:type="gramStart"/>
      <w:r w:rsidRPr="00A13E0E">
        <w:rPr>
          <w:rFonts w:ascii="Times New Roman" w:eastAsia="標楷體" w:hAnsi="Times New Roman"/>
          <w:color w:val="000000" w:themeColor="text1"/>
          <w:sz w:val="28"/>
        </w:rPr>
        <w:t>金額需含營業稅</w:t>
      </w:r>
      <w:proofErr w:type="gramEnd"/>
      <w:r w:rsidRPr="00A13E0E">
        <w:rPr>
          <w:rFonts w:ascii="Times New Roman" w:eastAsia="標楷體" w:hAnsi="Times New Roman"/>
          <w:color w:val="000000" w:themeColor="text1"/>
          <w:sz w:val="28"/>
        </w:rPr>
        <w:t>。</w:t>
      </w:r>
    </w:p>
    <w:p w14:paraId="177CA11D" w14:textId="6067D55C" w:rsidR="00EC0602" w:rsidRPr="006D51D7" w:rsidRDefault="00C72603" w:rsidP="00A6025A">
      <w:pPr>
        <w:pStyle w:val="a3"/>
        <w:numPr>
          <w:ilvl w:val="0"/>
          <w:numId w:val="5"/>
        </w:numPr>
        <w:spacing w:line="240" w:lineRule="atLeas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A13E0E">
        <w:rPr>
          <w:rFonts w:ascii="Times New Roman" w:eastAsia="標楷體" w:hAnsi="Times New Roman"/>
          <w:color w:val="000000" w:themeColor="text1"/>
          <w:sz w:val="28"/>
        </w:rPr>
        <w:t>交</w:t>
      </w:r>
      <w:r w:rsidRPr="006D51D7">
        <w:rPr>
          <w:rFonts w:ascii="Times New Roman" w:eastAsia="標楷體" w:hAnsi="Times New Roman"/>
          <w:color w:val="000000" w:themeColor="text1"/>
          <w:sz w:val="28"/>
        </w:rPr>
        <w:t>貨日期：</w:t>
      </w:r>
      <w:r w:rsidR="00C73D2A" w:rsidRPr="006D51D7">
        <w:rPr>
          <w:rFonts w:ascii="Times New Roman" w:eastAsia="標楷體" w:hAnsi="Times New Roman"/>
          <w:color w:val="000000" w:themeColor="text1"/>
          <w:sz w:val="28"/>
        </w:rPr>
        <w:t>本案決標之翌日起</w:t>
      </w:r>
      <w:r w:rsidR="00A6025A" w:rsidRPr="006D51D7">
        <w:rPr>
          <w:rFonts w:ascii="Times New Roman" w:eastAsia="標楷體" w:hAnsi="Times New Roman"/>
          <w:color w:val="000000" w:themeColor="text1"/>
          <w:sz w:val="28"/>
        </w:rPr>
        <w:t>30</w:t>
      </w:r>
      <w:r w:rsidR="00923EA7" w:rsidRPr="006D51D7">
        <w:rPr>
          <w:rFonts w:ascii="Times New Roman" w:eastAsia="標楷體" w:hAnsi="Times New Roman" w:hint="eastAsia"/>
          <w:color w:val="000000" w:themeColor="text1"/>
          <w:sz w:val="28"/>
        </w:rPr>
        <w:t>日曆</w:t>
      </w:r>
      <w:r w:rsidR="00C73D2A" w:rsidRPr="006D51D7">
        <w:rPr>
          <w:rFonts w:ascii="Times New Roman" w:eastAsia="標楷體" w:hAnsi="Times New Roman"/>
          <w:color w:val="000000" w:themeColor="text1"/>
          <w:sz w:val="28"/>
        </w:rPr>
        <w:t>天內。</w:t>
      </w:r>
    </w:p>
    <w:p w14:paraId="7809A25D" w14:textId="10CD0666" w:rsidR="00055E2B" w:rsidRPr="006D51D7" w:rsidRDefault="00510B70" w:rsidP="00A6025A">
      <w:pPr>
        <w:pStyle w:val="a3"/>
        <w:numPr>
          <w:ilvl w:val="0"/>
          <w:numId w:val="5"/>
        </w:numPr>
        <w:spacing w:line="240" w:lineRule="atLeast"/>
        <w:ind w:leftChars="112" w:left="565" w:hanging="296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6D51D7">
        <w:rPr>
          <w:rFonts w:ascii="Times New Roman" w:eastAsia="標楷體" w:hAnsi="Times New Roman"/>
          <w:color w:val="000000" w:themeColor="text1"/>
          <w:sz w:val="28"/>
        </w:rPr>
        <w:t>本案採購標的</w:t>
      </w:r>
      <w:r w:rsidR="00C72603" w:rsidRPr="006D51D7">
        <w:rPr>
          <w:rFonts w:ascii="Times New Roman" w:eastAsia="標楷體" w:hAnsi="Times New Roman"/>
          <w:color w:val="000000" w:themeColor="text1"/>
          <w:sz w:val="28"/>
        </w:rPr>
        <w:t>產品禁用大陸地區產製品</w:t>
      </w:r>
      <w:r w:rsidR="00923EA7" w:rsidRPr="006D51D7">
        <w:rPr>
          <w:rFonts w:ascii="標楷體" w:eastAsia="標楷體" w:hAnsi="標楷體" w:cstheme="minorHAnsi" w:hint="eastAsia"/>
          <w:sz w:val="28"/>
          <w:szCs w:val="28"/>
        </w:rPr>
        <w:t>及</w:t>
      </w:r>
      <w:r w:rsidR="00923EA7" w:rsidRPr="006D51D7">
        <w:rPr>
          <w:rFonts w:ascii="標楷體" w:eastAsia="標楷體" w:hAnsi="標楷體" w:cstheme="minorHAnsi"/>
          <w:sz w:val="28"/>
          <w:szCs w:val="28"/>
        </w:rPr>
        <w:t>大陸</w:t>
      </w:r>
      <w:r w:rsidR="00923EA7" w:rsidRPr="006D51D7">
        <w:rPr>
          <w:rFonts w:ascii="標楷體" w:eastAsia="標楷體" w:hAnsi="標楷體" w:cstheme="minorHAnsi" w:hint="eastAsia"/>
          <w:sz w:val="28"/>
          <w:szCs w:val="28"/>
        </w:rPr>
        <w:t>廠牌，</w:t>
      </w:r>
      <w:r w:rsidR="00923EA7" w:rsidRPr="006D51D7">
        <w:rPr>
          <w:rFonts w:ascii="標楷體" w:eastAsia="標楷體" w:hAnsi="標楷體" w:cstheme="minorHAnsi"/>
          <w:sz w:val="28"/>
          <w:szCs w:val="28"/>
        </w:rPr>
        <w:t>進口產品應提供進出口報單憑證</w:t>
      </w:r>
      <w:r w:rsidR="00C72603" w:rsidRPr="006D51D7">
        <w:rPr>
          <w:rFonts w:ascii="Times New Roman" w:eastAsia="標楷體" w:hAnsi="Times New Roman"/>
          <w:color w:val="000000" w:themeColor="text1"/>
          <w:sz w:val="28"/>
        </w:rPr>
        <w:t>。</w:t>
      </w:r>
    </w:p>
    <w:sectPr w:rsidR="00055E2B" w:rsidRPr="006D51D7" w:rsidSect="00131F0A">
      <w:headerReference w:type="default" r:id="rId8"/>
      <w:footerReference w:type="default" r:id="rId9"/>
      <w:pgSz w:w="11906" w:h="16838"/>
      <w:pgMar w:top="1440" w:right="1474" w:bottom="851" w:left="1474" w:header="851" w:footer="617" w:gutter="0"/>
      <w:pgNumType w:start="1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7B32B3" w16cid:durableId="2C5C46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3D967" w14:textId="77777777" w:rsidR="00C02BFC" w:rsidRDefault="00C02BFC" w:rsidP="000677E5">
      <w:r>
        <w:separator/>
      </w:r>
    </w:p>
  </w:endnote>
  <w:endnote w:type="continuationSeparator" w:id="0">
    <w:p w14:paraId="4F177A7C" w14:textId="77777777" w:rsidR="00C02BFC" w:rsidRDefault="00C02BFC" w:rsidP="0006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932C2" w14:textId="2C7C5DB1" w:rsidR="000677E5" w:rsidRDefault="000677E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15D15" w:rsidRPr="00815D15">
      <w:rPr>
        <w:noProof/>
        <w:lang w:val="zh-TW"/>
      </w:rPr>
      <w:t>2</w:t>
    </w:r>
    <w:r>
      <w:fldChar w:fldCharType="end"/>
    </w:r>
  </w:p>
  <w:p w14:paraId="797D2E70" w14:textId="77777777" w:rsidR="000677E5" w:rsidRDefault="000677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CA156" w14:textId="77777777" w:rsidR="00C02BFC" w:rsidRDefault="00C02BFC" w:rsidP="000677E5">
      <w:r>
        <w:separator/>
      </w:r>
    </w:p>
  </w:footnote>
  <w:footnote w:type="continuationSeparator" w:id="0">
    <w:p w14:paraId="6FCA4E9E" w14:textId="77777777" w:rsidR="00C02BFC" w:rsidRDefault="00C02BFC" w:rsidP="00067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EED2F" w14:textId="77777777" w:rsid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編號：QM4-4-632</w:t>
    </w:r>
  </w:p>
  <w:p w14:paraId="282DC7AB" w14:textId="77777777" w:rsidR="001079BF" w:rsidRPr="001079BF" w:rsidRDefault="001079BF" w:rsidP="001079BF">
    <w:pPr>
      <w:pStyle w:val="a5"/>
      <w:jc w:val="right"/>
      <w:rPr>
        <w:rFonts w:ascii="標楷體" w:eastAsia="標楷體" w:hAnsi="標楷體"/>
        <w:sz w:val="24"/>
        <w:szCs w:val="24"/>
      </w:rPr>
    </w:pPr>
    <w:r>
      <w:rPr>
        <w:rFonts w:ascii="標楷體" w:eastAsia="標楷體" w:hAnsi="標楷體" w:hint="eastAsia"/>
        <w:sz w:val="24"/>
        <w:szCs w:val="24"/>
      </w:rPr>
      <w:t>版本：A0</w:t>
    </w:r>
    <w:r w:rsidR="000E6451" w:rsidRPr="000E6451">
      <w:rPr>
        <w:rFonts w:ascii="標楷體" w:eastAsia="標楷體" w:hAnsi="標楷體"/>
        <w:color w:val="FF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53015"/>
    <w:multiLevelType w:val="hybridMultilevel"/>
    <w:tmpl w:val="84E4C302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D80396"/>
    <w:multiLevelType w:val="hybridMultilevel"/>
    <w:tmpl w:val="A198C8CE"/>
    <w:lvl w:ilvl="0" w:tplc="1B781E6A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  <w:u w:val="none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3453953"/>
    <w:multiLevelType w:val="hybridMultilevel"/>
    <w:tmpl w:val="B240B78E"/>
    <w:lvl w:ilvl="0" w:tplc="1DD6F2F6">
      <w:start w:val="8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7B15A61"/>
    <w:multiLevelType w:val="hybridMultilevel"/>
    <w:tmpl w:val="3F04040C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33A1EE7"/>
    <w:multiLevelType w:val="hybridMultilevel"/>
    <w:tmpl w:val="C64259CE"/>
    <w:lvl w:ilvl="0" w:tplc="C1D6B17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21"/>
    <w:rsid w:val="00005440"/>
    <w:rsid w:val="00012182"/>
    <w:rsid w:val="00055E2B"/>
    <w:rsid w:val="000677E5"/>
    <w:rsid w:val="00092E0C"/>
    <w:rsid w:val="000A4691"/>
    <w:rsid w:val="000A6C42"/>
    <w:rsid w:val="000B338F"/>
    <w:rsid w:val="000C0CA8"/>
    <w:rsid w:val="000E6451"/>
    <w:rsid w:val="000F55F9"/>
    <w:rsid w:val="001079BF"/>
    <w:rsid w:val="0012734B"/>
    <w:rsid w:val="00131F0A"/>
    <w:rsid w:val="00166BA9"/>
    <w:rsid w:val="0019249A"/>
    <w:rsid w:val="001C2410"/>
    <w:rsid w:val="001D1566"/>
    <w:rsid w:val="00213554"/>
    <w:rsid w:val="00262696"/>
    <w:rsid w:val="00263E90"/>
    <w:rsid w:val="00273B93"/>
    <w:rsid w:val="00290720"/>
    <w:rsid w:val="00292829"/>
    <w:rsid w:val="002A042A"/>
    <w:rsid w:val="002B403A"/>
    <w:rsid w:val="002C1161"/>
    <w:rsid w:val="002C7F38"/>
    <w:rsid w:val="002E58BF"/>
    <w:rsid w:val="002E7A20"/>
    <w:rsid w:val="00306869"/>
    <w:rsid w:val="0031107E"/>
    <w:rsid w:val="0032674D"/>
    <w:rsid w:val="00331D84"/>
    <w:rsid w:val="00347651"/>
    <w:rsid w:val="00376339"/>
    <w:rsid w:val="00385CAB"/>
    <w:rsid w:val="00387EB5"/>
    <w:rsid w:val="003A2BAA"/>
    <w:rsid w:val="003A4E8F"/>
    <w:rsid w:val="003C3BBE"/>
    <w:rsid w:val="003E2AA7"/>
    <w:rsid w:val="00441D79"/>
    <w:rsid w:val="004653BD"/>
    <w:rsid w:val="00486D20"/>
    <w:rsid w:val="004D2649"/>
    <w:rsid w:val="00510B70"/>
    <w:rsid w:val="005A6E76"/>
    <w:rsid w:val="005B1BEE"/>
    <w:rsid w:val="005C26CC"/>
    <w:rsid w:val="005C7E5F"/>
    <w:rsid w:val="005E5C9C"/>
    <w:rsid w:val="005E6AF3"/>
    <w:rsid w:val="005F1D27"/>
    <w:rsid w:val="0060742B"/>
    <w:rsid w:val="00610079"/>
    <w:rsid w:val="00612142"/>
    <w:rsid w:val="00613AD3"/>
    <w:rsid w:val="00620968"/>
    <w:rsid w:val="00624E80"/>
    <w:rsid w:val="00642EC6"/>
    <w:rsid w:val="006441D5"/>
    <w:rsid w:val="00686F31"/>
    <w:rsid w:val="006928E3"/>
    <w:rsid w:val="006C6D64"/>
    <w:rsid w:val="006D51D7"/>
    <w:rsid w:val="007229AC"/>
    <w:rsid w:val="007234EB"/>
    <w:rsid w:val="00743BD6"/>
    <w:rsid w:val="007A7043"/>
    <w:rsid w:val="0080457F"/>
    <w:rsid w:val="00806399"/>
    <w:rsid w:val="00813150"/>
    <w:rsid w:val="00815D15"/>
    <w:rsid w:val="00821337"/>
    <w:rsid w:val="00837A51"/>
    <w:rsid w:val="00851AE8"/>
    <w:rsid w:val="0085710F"/>
    <w:rsid w:val="00864CA7"/>
    <w:rsid w:val="008658CE"/>
    <w:rsid w:val="00876C82"/>
    <w:rsid w:val="008C2F4C"/>
    <w:rsid w:val="0090316F"/>
    <w:rsid w:val="00923EA7"/>
    <w:rsid w:val="00934FC2"/>
    <w:rsid w:val="009432C1"/>
    <w:rsid w:val="00972DA2"/>
    <w:rsid w:val="009C2E67"/>
    <w:rsid w:val="009D397B"/>
    <w:rsid w:val="009D45AF"/>
    <w:rsid w:val="009D7118"/>
    <w:rsid w:val="009E4C33"/>
    <w:rsid w:val="009F57D1"/>
    <w:rsid w:val="00A13E0E"/>
    <w:rsid w:val="00A15A09"/>
    <w:rsid w:val="00A214BB"/>
    <w:rsid w:val="00A21918"/>
    <w:rsid w:val="00A27939"/>
    <w:rsid w:val="00A45519"/>
    <w:rsid w:val="00A540E2"/>
    <w:rsid w:val="00A54F5B"/>
    <w:rsid w:val="00A5623E"/>
    <w:rsid w:val="00A6025A"/>
    <w:rsid w:val="00A76757"/>
    <w:rsid w:val="00AA7FD4"/>
    <w:rsid w:val="00AE2BBE"/>
    <w:rsid w:val="00AF1C0F"/>
    <w:rsid w:val="00B02669"/>
    <w:rsid w:val="00B2581A"/>
    <w:rsid w:val="00B45196"/>
    <w:rsid w:val="00B4664E"/>
    <w:rsid w:val="00B52856"/>
    <w:rsid w:val="00B76462"/>
    <w:rsid w:val="00BA25D4"/>
    <w:rsid w:val="00BA5557"/>
    <w:rsid w:val="00BB7157"/>
    <w:rsid w:val="00BD4246"/>
    <w:rsid w:val="00BE5C84"/>
    <w:rsid w:val="00C02BFC"/>
    <w:rsid w:val="00C043A0"/>
    <w:rsid w:val="00C166D0"/>
    <w:rsid w:val="00C30ED7"/>
    <w:rsid w:val="00C41F47"/>
    <w:rsid w:val="00C45364"/>
    <w:rsid w:val="00C72603"/>
    <w:rsid w:val="00C73D2A"/>
    <w:rsid w:val="00CD3BEC"/>
    <w:rsid w:val="00D23FE4"/>
    <w:rsid w:val="00D46F0F"/>
    <w:rsid w:val="00D503D1"/>
    <w:rsid w:val="00D83EFA"/>
    <w:rsid w:val="00D927F9"/>
    <w:rsid w:val="00DA1149"/>
    <w:rsid w:val="00DA54C5"/>
    <w:rsid w:val="00DB4E44"/>
    <w:rsid w:val="00DB750C"/>
    <w:rsid w:val="00DC051A"/>
    <w:rsid w:val="00DC6120"/>
    <w:rsid w:val="00DC6962"/>
    <w:rsid w:val="00DC6F73"/>
    <w:rsid w:val="00DC70B5"/>
    <w:rsid w:val="00DD27CC"/>
    <w:rsid w:val="00DD5E99"/>
    <w:rsid w:val="00DD7C7A"/>
    <w:rsid w:val="00DE12CC"/>
    <w:rsid w:val="00E13A33"/>
    <w:rsid w:val="00E21D40"/>
    <w:rsid w:val="00E22853"/>
    <w:rsid w:val="00E45EF6"/>
    <w:rsid w:val="00E460F1"/>
    <w:rsid w:val="00E65BD6"/>
    <w:rsid w:val="00E74FD1"/>
    <w:rsid w:val="00E77DFB"/>
    <w:rsid w:val="00E90CD7"/>
    <w:rsid w:val="00EC0602"/>
    <w:rsid w:val="00EC0CE4"/>
    <w:rsid w:val="00ED201A"/>
    <w:rsid w:val="00EE5FD0"/>
    <w:rsid w:val="00F2177D"/>
    <w:rsid w:val="00F220BE"/>
    <w:rsid w:val="00F31F12"/>
    <w:rsid w:val="00F43CE5"/>
    <w:rsid w:val="00F75021"/>
    <w:rsid w:val="00F821FE"/>
    <w:rsid w:val="00F86E0E"/>
    <w:rsid w:val="00F93C69"/>
    <w:rsid w:val="00FC5B21"/>
    <w:rsid w:val="00FE739A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5EFBCBC"/>
  <w15:chartTrackingRefBased/>
  <w15:docId w15:val="{A1D16186-3B6F-4136-B3C2-9EDB8AD7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02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 21"/>
    <w:basedOn w:val="a"/>
    <w:uiPriority w:val="99"/>
    <w:rsid w:val="00F75021"/>
    <w:pPr>
      <w:adjustRightInd w:val="0"/>
      <w:spacing w:line="600" w:lineRule="exact"/>
      <w:ind w:left="1440" w:hanging="480"/>
      <w:textAlignment w:val="baseline"/>
    </w:pPr>
    <w:rPr>
      <w:rFonts w:ascii="標楷體" w:eastAsia="標楷體" w:hAnsi="Times New Roman"/>
      <w:szCs w:val="20"/>
    </w:rPr>
  </w:style>
  <w:style w:type="paragraph" w:styleId="a3">
    <w:name w:val="List Paragraph"/>
    <w:basedOn w:val="a"/>
    <w:uiPriority w:val="34"/>
    <w:qFormat/>
    <w:rsid w:val="00F75021"/>
    <w:pPr>
      <w:ind w:leftChars="200" w:left="480"/>
    </w:pPr>
  </w:style>
  <w:style w:type="table" w:styleId="a4">
    <w:name w:val="Table Grid"/>
    <w:basedOn w:val="a1"/>
    <w:rsid w:val="007A7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0677E5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677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677E5"/>
    <w:rPr>
      <w:rFonts w:ascii="Calibri" w:eastAsia="新細明體" w:hAnsi="Calibri" w:cs="Times New Roman"/>
      <w:sz w:val="20"/>
      <w:szCs w:val="20"/>
    </w:rPr>
  </w:style>
  <w:style w:type="character" w:styleId="a9">
    <w:name w:val="Hyperlink"/>
    <w:uiPriority w:val="99"/>
    <w:unhideWhenUsed/>
    <w:rsid w:val="005A6E76"/>
    <w:rPr>
      <w:color w:val="0563C1"/>
      <w:u w:val="single"/>
    </w:rPr>
  </w:style>
  <w:style w:type="character" w:styleId="aa">
    <w:name w:val="FollowedHyperlink"/>
    <w:uiPriority w:val="99"/>
    <w:semiHidden/>
    <w:unhideWhenUsed/>
    <w:rsid w:val="00C72603"/>
    <w:rPr>
      <w:color w:val="954F72"/>
      <w:u w:val="single"/>
    </w:rPr>
  </w:style>
  <w:style w:type="paragraph" w:customStyle="1" w:styleId="msonormal0">
    <w:name w:val="msonormal"/>
    <w:basedOn w:val="a"/>
    <w:rsid w:val="00C7260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font0">
    <w:name w:val="font0"/>
    <w:basedOn w:val="a"/>
    <w:rsid w:val="00C72603"/>
    <w:pPr>
      <w:widowControl/>
      <w:spacing w:before="100" w:beforeAutospacing="1" w:after="100" w:afterAutospacing="1"/>
    </w:pPr>
    <w:rPr>
      <w:rFonts w:ascii="Arial" w:hAnsi="Arial" w:cs="Arial"/>
      <w:color w:val="000000"/>
      <w:kern w:val="0"/>
      <w:sz w:val="20"/>
      <w:szCs w:val="20"/>
    </w:rPr>
  </w:style>
  <w:style w:type="paragraph" w:customStyle="1" w:styleId="font5">
    <w:name w:val="font5"/>
    <w:basedOn w:val="a"/>
    <w:rsid w:val="00C72603"/>
    <w:pPr>
      <w:widowControl/>
      <w:spacing w:before="100" w:beforeAutospacing="1" w:after="100" w:afterAutospacing="1"/>
    </w:pPr>
    <w:rPr>
      <w:rFonts w:ascii="細明體" w:eastAsia="細明體" w:hAnsi="細明體" w:cs="新細明體"/>
      <w:kern w:val="0"/>
      <w:sz w:val="18"/>
      <w:szCs w:val="18"/>
    </w:rPr>
  </w:style>
  <w:style w:type="paragraph" w:customStyle="1" w:styleId="font6">
    <w:name w:val="font6"/>
    <w:basedOn w:val="a"/>
    <w:rsid w:val="00C72603"/>
    <w:pPr>
      <w:widowControl/>
      <w:spacing w:before="100" w:beforeAutospacing="1" w:after="100" w:afterAutospacing="1"/>
    </w:pPr>
    <w:rPr>
      <w:rFonts w:ascii="細明體" w:eastAsia="細明體" w:hAnsi="細明體" w:cs="新細明體"/>
      <w:color w:val="000000"/>
      <w:kern w:val="0"/>
      <w:sz w:val="20"/>
      <w:szCs w:val="20"/>
    </w:rPr>
  </w:style>
  <w:style w:type="paragraph" w:customStyle="1" w:styleId="xl67">
    <w:name w:val="xl67"/>
    <w:basedOn w:val="a"/>
    <w:rsid w:val="00C72603"/>
    <w:pPr>
      <w:widowControl/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新細明體" w:hAnsi="新細明體" w:cs="新細明體"/>
      <w:kern w:val="0"/>
      <w:sz w:val="22"/>
    </w:rPr>
  </w:style>
  <w:style w:type="paragraph" w:customStyle="1" w:styleId="xl68">
    <w:name w:val="xl68"/>
    <w:basedOn w:val="a"/>
    <w:rsid w:val="00C72603"/>
    <w:pPr>
      <w:widowControl/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新細明體" w:hAnsi="新細明體" w:cs="新細明體"/>
      <w:color w:val="000000"/>
      <w:kern w:val="0"/>
      <w:sz w:val="22"/>
    </w:rPr>
  </w:style>
  <w:style w:type="paragraph" w:customStyle="1" w:styleId="xl69">
    <w:name w:val="xl69"/>
    <w:basedOn w:val="a"/>
    <w:rsid w:val="00C72603"/>
    <w:pPr>
      <w:widowControl/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新細明體" w:hAnsi="新細明體" w:cs="新細明體"/>
      <w:color w:val="000000"/>
      <w:kern w:val="0"/>
      <w:sz w:val="22"/>
    </w:rPr>
  </w:style>
  <w:style w:type="paragraph" w:customStyle="1" w:styleId="xl70">
    <w:name w:val="xl70"/>
    <w:basedOn w:val="a"/>
    <w:rsid w:val="00C72603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71">
    <w:name w:val="xl71"/>
    <w:basedOn w:val="a"/>
    <w:rsid w:val="00C72603"/>
    <w:pPr>
      <w:widowControl/>
      <w:spacing w:before="100" w:beforeAutospacing="1" w:after="100" w:afterAutospacing="1"/>
      <w:jc w:val="center"/>
    </w:pPr>
    <w:rPr>
      <w:rFonts w:ascii="細明體" w:eastAsia="細明體" w:hAnsi="細明體" w:cs="新細明體"/>
      <w:kern w:val="0"/>
      <w:szCs w:val="24"/>
    </w:rPr>
  </w:style>
  <w:style w:type="paragraph" w:customStyle="1" w:styleId="xl72">
    <w:name w:val="xl72"/>
    <w:basedOn w:val="a"/>
    <w:rsid w:val="00C72603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rsid w:val="00923EA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23EA7"/>
  </w:style>
  <w:style w:type="character" w:customStyle="1" w:styleId="ad">
    <w:name w:val="註解文字 字元"/>
    <w:basedOn w:val="a0"/>
    <w:link w:val="ac"/>
    <w:uiPriority w:val="99"/>
    <w:semiHidden/>
    <w:rsid w:val="00923EA7"/>
    <w:rPr>
      <w:kern w:val="2"/>
      <w:sz w:val="24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923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923E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DC9BD-801B-4ED2-8710-60126827D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Links>
    <vt:vector size="6" baseType="variant">
      <vt:variant>
        <vt:i4>1245263</vt:i4>
      </vt:variant>
      <vt:variant>
        <vt:i4>0</vt:i4>
      </vt:variant>
      <vt:variant>
        <vt:i4>0</vt:i4>
      </vt:variant>
      <vt:variant>
        <vt:i4>5</vt:i4>
      </vt:variant>
      <vt:variant>
        <vt:lpwstr>https://nicst.ey.gov.tw/Page/EB237763A1535D65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顧雲崧</dc:creator>
  <cp:keywords/>
  <cp:lastModifiedBy>蔡孟秀</cp:lastModifiedBy>
  <cp:revision>7</cp:revision>
  <cp:lastPrinted>2025-09-02T06:23:00Z</cp:lastPrinted>
  <dcterms:created xsi:type="dcterms:W3CDTF">2025-09-02T05:08:00Z</dcterms:created>
  <dcterms:modified xsi:type="dcterms:W3CDTF">2025-09-08T02:07:00Z</dcterms:modified>
</cp:coreProperties>
</file>