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F32EC9">
              <w:rPr>
                <w:rFonts w:ascii="標楷體" w:eastAsia="標楷體" w:hAnsi="標楷體" w:hint="eastAsia"/>
                <w:szCs w:val="24"/>
              </w:rPr>
              <w:t>7</w:t>
            </w:r>
            <w:r w:rsidR="001679B1">
              <w:rPr>
                <w:rFonts w:ascii="標楷體" w:eastAsia="標楷體" w:hAnsi="標楷體"/>
                <w:szCs w:val="24"/>
              </w:rPr>
              <w:t>8</w:t>
            </w:r>
          </w:p>
          <w:p w:rsidR="009C3C99" w:rsidRPr="006D73C9" w:rsidRDefault="001E20AE" w:rsidP="00DF1E1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1679B1">
              <w:rPr>
                <w:rFonts w:eastAsia="標楷體" w:hint="eastAsia"/>
              </w:rPr>
              <w:t>核心交換器財物採購</w:t>
            </w:r>
            <w:r w:rsidR="00DF1E13" w:rsidRPr="00DF1E13">
              <w:rPr>
                <w:rFonts w:eastAsia="標楷體" w:hint="eastAsia"/>
              </w:rPr>
              <w:t>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286"/>
        <w:gridCol w:w="4242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1679B1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42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1679B1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8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424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1679B1" w:rsidTr="001679B1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9B1" w:rsidRPr="004A5CB5" w:rsidRDefault="001679B1" w:rsidP="001679B1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spacing w:line="240" w:lineRule="exact"/>
              <w:rPr>
                <w:rFonts w:ascii="標楷體" w:eastAsia="標楷體" w:hAnsi="標楷體"/>
              </w:rPr>
            </w:pPr>
            <w:r w:rsidRPr="001679B1">
              <w:rPr>
                <w:rFonts w:ascii="標楷體" w:eastAsia="標楷體" w:hAnsi="標楷體" w:hint="eastAsia"/>
              </w:rPr>
              <w:t>交換器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679B1">
              <w:rPr>
                <w:rFonts w:ascii="標楷體" w:eastAsia="標楷體" w:hAnsi="標楷體" w:hint="eastAsia"/>
              </w:rPr>
              <w:t>型號:</w:t>
            </w:r>
            <w:r w:rsidR="00CB18DB">
              <w:t xml:space="preserve"> </w:t>
            </w:r>
            <w:r w:rsidR="00CB18DB" w:rsidRPr="00CB18DB">
              <w:rPr>
                <w:rFonts w:ascii="標楷體" w:eastAsia="標楷體" w:hAnsi="標楷體"/>
              </w:rPr>
              <w:t>Aruba CX8100 (R9W92A)</w:t>
            </w:r>
          </w:p>
          <w:p w:rsidR="001679B1" w:rsidRPr="001679B1" w:rsidRDefault="001679B1" w:rsidP="001679B1">
            <w:pPr>
              <w:spacing w:line="240" w:lineRule="exact"/>
              <w:rPr>
                <w:rFonts w:ascii="標楷體" w:eastAsia="標楷體" w:hAnsi="標楷體"/>
              </w:rPr>
            </w:pPr>
            <w:r w:rsidRPr="001679B1">
              <w:rPr>
                <w:rFonts w:ascii="標楷體" w:eastAsia="標楷體" w:hAnsi="標楷體" w:hint="eastAsia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679B1" w:rsidTr="001679B1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9B1" w:rsidRPr="004A5CB5" w:rsidRDefault="001679B1" w:rsidP="001679B1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spacing w:line="240" w:lineRule="exact"/>
              <w:rPr>
                <w:rFonts w:ascii="標楷體" w:eastAsia="標楷體" w:hAnsi="標楷體"/>
              </w:rPr>
            </w:pPr>
            <w:r w:rsidRPr="001679B1">
              <w:rPr>
                <w:rFonts w:ascii="標楷體" w:eastAsia="標楷體" w:hAnsi="標楷體" w:hint="eastAsia"/>
              </w:rPr>
              <w:t>銅纜模組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CB18DB" w:rsidP="001679B1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CB18DB">
              <w:rPr>
                <w:rFonts w:ascii="標楷體" w:eastAsia="標楷體" w:hAnsi="標楷體" w:hint="eastAsia"/>
                <w:sz w:val="22"/>
              </w:rPr>
              <w:t>Dell GP-10GSFP-T-80 相容 SFP+ 銅纜模組</w:t>
            </w:r>
            <w:r w:rsidR="001679B1" w:rsidRPr="001679B1">
              <w:rPr>
                <w:rFonts w:ascii="標楷體" w:eastAsia="標楷體" w:hAnsi="標楷體" w:hint="eastAsia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支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679B1" w:rsidTr="001679B1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9B1" w:rsidRPr="004A5CB5" w:rsidRDefault="001679B1" w:rsidP="001679B1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spacing w:line="240" w:lineRule="exact"/>
              <w:rPr>
                <w:rFonts w:ascii="標楷體" w:eastAsia="標楷體" w:hAnsi="標楷體"/>
              </w:rPr>
            </w:pPr>
            <w:r w:rsidRPr="001679B1">
              <w:rPr>
                <w:rFonts w:ascii="標楷體" w:eastAsia="標楷體" w:hAnsi="標楷體" w:hint="eastAsia"/>
              </w:rPr>
              <w:t>銅纜模組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DF1E13" w:rsidRDefault="00CB18DB" w:rsidP="001679B1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CB18DB">
              <w:rPr>
                <w:rFonts w:ascii="標楷體" w:eastAsia="標楷體" w:hAnsi="標楷體" w:hint="eastAsia"/>
                <w:szCs w:val="24"/>
              </w:rPr>
              <w:t>HPE Aruba JL563B 相容 SFP+ 銅纜模組</w:t>
            </w:r>
            <w:r w:rsidR="001679B1" w:rsidRPr="001679B1">
              <w:rPr>
                <w:rFonts w:ascii="標楷體" w:eastAsia="標楷體" w:hAnsi="標楷體" w:hint="eastAsia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1679B1" w:rsidRDefault="001679B1" w:rsidP="001679B1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  <w:bCs/>
              </w:rPr>
            </w:pPr>
            <w:r w:rsidRPr="001679B1">
              <w:rPr>
                <w:rFonts w:ascii="標楷體" w:eastAsia="標楷體" w:hAnsi="標楷體" w:cs="新細明體" w:hint="eastAsia"/>
                <w:bCs/>
              </w:rPr>
              <w:t>支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9B1" w:rsidRPr="004A5CB5" w:rsidRDefault="001679B1" w:rsidP="001679B1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32EC9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F1E13" w:rsidRPr="00E22C74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F1E13" w:rsidRPr="00E22C74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F32EC9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</w:t>
      </w:r>
      <w:r w:rsidR="00DF1E13" w:rsidRPr="00392F83">
        <w:rPr>
          <w:rFonts w:ascii="標楷體" w:eastAsia="標楷體" w:hAnsi="標楷體"/>
          <w:color w:val="FF0000"/>
          <w:szCs w:val="24"/>
        </w:rPr>
        <w:t>每逾一日罰成交總額之千分之1，</w:t>
      </w:r>
      <w:proofErr w:type="gramStart"/>
      <w:r w:rsidR="00DF1E13" w:rsidRPr="00392F83">
        <w:rPr>
          <w:rFonts w:ascii="標楷體" w:eastAsia="標楷體" w:hAnsi="標楷體"/>
          <w:color w:val="FF0000"/>
          <w:szCs w:val="24"/>
        </w:rPr>
        <w:t>款罰上限</w:t>
      </w:r>
      <w:proofErr w:type="gramEnd"/>
      <w:r w:rsidR="00DF1E13" w:rsidRPr="00392F83">
        <w:rPr>
          <w:rFonts w:ascii="標楷體" w:eastAsia="標楷體" w:hAnsi="標楷體"/>
          <w:color w:val="FF0000"/>
          <w:szCs w:val="24"/>
        </w:rPr>
        <w:t>為成交總額之百</w:t>
      </w:r>
      <w:r w:rsidR="00DF1E13">
        <w:rPr>
          <w:rFonts w:ascii="標楷體" w:eastAsia="標楷體" w:hAnsi="標楷體" w:hint="eastAsia"/>
          <w:color w:val="FF0000"/>
          <w:szCs w:val="24"/>
        </w:rPr>
        <w:t>分</w:t>
      </w:r>
      <w:r w:rsidR="00DF1E13" w:rsidRPr="00392F83">
        <w:rPr>
          <w:rFonts w:ascii="標楷體" w:eastAsia="標楷體" w:hAnsi="標楷體"/>
          <w:color w:val="FF0000"/>
          <w:szCs w:val="24"/>
        </w:rPr>
        <w:t>之</w:t>
      </w:r>
      <w:proofErr w:type="gramStart"/>
      <w:r w:rsidR="00DF1E13" w:rsidRPr="00392F83">
        <w:rPr>
          <w:rFonts w:ascii="標楷體" w:eastAsia="標楷體" w:hAnsi="標楷體"/>
          <w:color w:val="FF0000"/>
          <w:szCs w:val="24"/>
        </w:rPr>
        <w:t>20</w:t>
      </w:r>
      <w:proofErr w:type="gramEnd"/>
      <w:r w:rsidR="00DF1E13" w:rsidRPr="00392F83">
        <w:rPr>
          <w:rFonts w:ascii="標楷體" w:eastAsia="標楷體" w:hAnsi="標楷體"/>
          <w:color w:val="FF0000"/>
          <w:szCs w:val="24"/>
        </w:rPr>
        <w:t>（罰款總額不足100元者，最低罰款為100元）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CB18DB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CB18DB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679B1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24E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18DB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E13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32EC9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47121EC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179A0-3B4B-4F1F-811E-081BED78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14</cp:revision>
  <cp:lastPrinted>2017-01-23T01:35:00Z</cp:lastPrinted>
  <dcterms:created xsi:type="dcterms:W3CDTF">2024-04-15T06:00:00Z</dcterms:created>
  <dcterms:modified xsi:type="dcterms:W3CDTF">2025-09-08T01:35:00Z</dcterms:modified>
</cp:coreProperties>
</file>