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B7C3" w14:textId="77777777" w:rsidR="003C3BBE" w:rsidRPr="008A0FE6" w:rsidRDefault="003C3BBE">
      <w:pPr>
        <w:widowControl/>
        <w:rPr>
          <w:rFonts w:ascii="標楷體" w:eastAsia="標楷體"/>
          <w:b/>
          <w:bCs/>
          <w:color w:val="000000" w:themeColor="text1"/>
          <w:kern w:val="0"/>
          <w:sz w:val="28"/>
          <w:szCs w:val="28"/>
        </w:rPr>
      </w:pPr>
    </w:p>
    <w:p w14:paraId="46A89446" w14:textId="77777777" w:rsidR="003C3BBE" w:rsidRPr="008A0FE6" w:rsidRDefault="003C3BBE" w:rsidP="003C3BBE">
      <w:pPr>
        <w:spacing w:beforeLines="50" w:before="180" w:afterLines="50" w:after="180" w:line="0" w:lineRule="atLeast"/>
        <w:jc w:val="both"/>
        <w:rPr>
          <w:rFonts w:eastAsia="標楷體" w:hAnsi="標楷體"/>
          <w:bCs/>
          <w:color w:val="000000" w:themeColor="text1"/>
          <w:sz w:val="72"/>
          <w:szCs w:val="72"/>
        </w:rPr>
      </w:pPr>
    </w:p>
    <w:p w14:paraId="4C4D1294" w14:textId="77777777" w:rsidR="00ED201A" w:rsidRPr="008A0FE6" w:rsidRDefault="00F75021" w:rsidP="00F75021">
      <w:pPr>
        <w:jc w:val="center"/>
        <w:rPr>
          <w:rFonts w:eastAsia="標楷體" w:hAnsi="標楷體"/>
          <w:bCs/>
          <w:color w:val="000000" w:themeColor="text1"/>
          <w:sz w:val="72"/>
          <w:szCs w:val="72"/>
        </w:rPr>
      </w:pPr>
      <w:r w:rsidRPr="008A0FE6">
        <w:rPr>
          <w:rFonts w:eastAsia="標楷體" w:hAnsi="標楷體" w:hint="eastAsia"/>
          <w:bCs/>
          <w:color w:val="000000" w:themeColor="text1"/>
          <w:sz w:val="72"/>
          <w:szCs w:val="72"/>
        </w:rPr>
        <w:t>財團法人船舶暨海洋產業</w:t>
      </w:r>
    </w:p>
    <w:p w14:paraId="43CE86BD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  <w:r w:rsidRPr="008A0FE6">
        <w:rPr>
          <w:rFonts w:eastAsia="標楷體" w:hAnsi="標楷體" w:hint="eastAsia"/>
          <w:bCs/>
          <w:color w:val="000000" w:themeColor="text1"/>
          <w:sz w:val="72"/>
          <w:szCs w:val="72"/>
        </w:rPr>
        <w:t>研發中心</w:t>
      </w:r>
    </w:p>
    <w:p w14:paraId="6513EBBB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</w:p>
    <w:p w14:paraId="4847546D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737EBE39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60548EBC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96"/>
          <w:szCs w:val="96"/>
        </w:rPr>
      </w:pPr>
      <w:r w:rsidRPr="008A0FE6">
        <w:rPr>
          <w:rFonts w:eastAsia="標楷體" w:hAnsi="標楷體" w:hint="eastAsia"/>
          <w:bCs/>
          <w:color w:val="000000" w:themeColor="text1"/>
          <w:sz w:val="96"/>
          <w:szCs w:val="96"/>
        </w:rPr>
        <w:t>需求說明書</w:t>
      </w:r>
    </w:p>
    <w:p w14:paraId="26F4B038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1919BB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21FCD60E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7BAC969F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  <w:bookmarkStart w:id="0" w:name="_GoBack"/>
      <w:bookmarkEnd w:id="0"/>
    </w:p>
    <w:p w14:paraId="271B532A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5E524068" w14:textId="77777777" w:rsidR="00F75021" w:rsidRPr="008A0FE6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7DC0EF" w14:textId="44643809" w:rsidR="00F75021" w:rsidRPr="00D1222C" w:rsidRDefault="00F75021" w:rsidP="00F75021">
      <w:pPr>
        <w:ind w:left="1840" w:rightChars="-142" w:right="-341" w:hangingChars="460" w:hanging="1840"/>
        <w:jc w:val="both"/>
        <w:rPr>
          <w:rFonts w:ascii="Times New Roman" w:eastAsia="標楷體" w:hAnsi="Times New Roman"/>
          <w:bCs/>
          <w:sz w:val="40"/>
          <w:szCs w:val="40"/>
        </w:rPr>
      </w:pPr>
      <w:r w:rsidRPr="008A0FE6">
        <w:rPr>
          <w:rFonts w:ascii="Times New Roman" w:eastAsia="標楷體" w:hAnsi="Times New Roman"/>
          <w:bCs/>
          <w:color w:val="000000" w:themeColor="text1"/>
          <w:sz w:val="40"/>
          <w:szCs w:val="40"/>
        </w:rPr>
        <w:t>採購名稱</w:t>
      </w:r>
      <w:r w:rsidRPr="00D1222C">
        <w:rPr>
          <w:rFonts w:ascii="Times New Roman" w:eastAsia="標楷體" w:hAnsi="Times New Roman"/>
          <w:bCs/>
          <w:sz w:val="40"/>
          <w:szCs w:val="40"/>
        </w:rPr>
        <w:t>：</w:t>
      </w:r>
      <w:r w:rsidR="00E11379" w:rsidRPr="00D1222C">
        <w:rPr>
          <w:rFonts w:ascii="Times New Roman" w:eastAsia="標楷體" w:hAnsi="Times New Roman" w:hint="eastAsia"/>
          <w:sz w:val="36"/>
          <w:szCs w:val="36"/>
        </w:rPr>
        <w:t>船用嵌入式電腦</w:t>
      </w:r>
      <w:r w:rsidR="00C72603" w:rsidRPr="00D1222C">
        <w:rPr>
          <w:rFonts w:ascii="Times New Roman" w:eastAsia="標楷體" w:hAnsi="Times New Roman"/>
          <w:sz w:val="36"/>
          <w:szCs w:val="36"/>
        </w:rPr>
        <w:t>財物採購案</w:t>
      </w:r>
    </w:p>
    <w:p w14:paraId="375F3A8F" w14:textId="2A479C8F" w:rsidR="00F75021" w:rsidRPr="008A0FE6" w:rsidRDefault="00F75021" w:rsidP="00A15A09">
      <w:pPr>
        <w:ind w:left="1840" w:rightChars="-142" w:right="-341" w:hangingChars="460" w:hanging="1840"/>
        <w:jc w:val="both"/>
        <w:rPr>
          <w:rFonts w:ascii="Times New Roman" w:hAnsi="Times New Roman"/>
          <w:color w:val="000000" w:themeColor="text1"/>
        </w:rPr>
      </w:pPr>
      <w:r w:rsidRPr="00D1222C">
        <w:rPr>
          <w:rFonts w:ascii="Times New Roman" w:eastAsia="標楷體" w:hAnsi="Times New Roman"/>
          <w:bCs/>
          <w:sz w:val="40"/>
          <w:szCs w:val="40"/>
        </w:rPr>
        <w:t>採購案號：</w:t>
      </w:r>
      <w:r w:rsidR="004E0AB6" w:rsidRPr="00D1222C">
        <w:rPr>
          <w:rFonts w:ascii="Times New Roman" w:eastAsia="標楷體" w:hAnsi="Times New Roman" w:hint="eastAsia"/>
          <w:bCs/>
          <w:sz w:val="40"/>
          <w:szCs w:val="40"/>
        </w:rPr>
        <w:t>C</w:t>
      </w:r>
      <w:r w:rsidR="004E0AB6" w:rsidRPr="00D1222C">
        <w:rPr>
          <w:rFonts w:ascii="Times New Roman" w:eastAsia="標楷體" w:hAnsi="Times New Roman"/>
          <w:bCs/>
          <w:sz w:val="40"/>
          <w:szCs w:val="40"/>
        </w:rPr>
        <w:t>114-0013</w:t>
      </w:r>
      <w:r w:rsidRPr="008A0FE6">
        <w:rPr>
          <w:rFonts w:ascii="Times New Roman" w:hAnsi="Times New Roman"/>
          <w:color w:val="000000" w:themeColor="text1"/>
        </w:rPr>
        <w:br w:type="page"/>
      </w:r>
    </w:p>
    <w:p w14:paraId="5B566075" w14:textId="0850570D" w:rsidR="00F75021" w:rsidRPr="008A0FE6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lastRenderedPageBreak/>
        <w:t>履約標的</w:t>
      </w: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(</w:t>
      </w:r>
      <w:r w:rsidRPr="008A0FE6">
        <w:rPr>
          <w:rFonts w:ascii="Times New Roman" w:eastAsia="標楷體" w:hAnsi="Times New Roman"/>
          <w:b/>
          <w:color w:val="000000" w:themeColor="text1"/>
          <w:sz w:val="28"/>
        </w:rPr>
        <w:t>標案名稱</w:t>
      </w:r>
      <w:r w:rsidRPr="008A0FE6">
        <w:rPr>
          <w:rFonts w:ascii="Times New Roman" w:eastAsia="標楷體" w:hAnsi="Times New Roman"/>
          <w:b/>
          <w:color w:val="000000" w:themeColor="text1"/>
          <w:sz w:val="28"/>
        </w:rPr>
        <w:t>)</w:t>
      </w:r>
      <w:r w:rsidRPr="008A0FE6">
        <w:rPr>
          <w:rFonts w:ascii="Times New Roman" w:eastAsia="標楷體" w:hAnsi="Times New Roman"/>
          <w:color w:val="000000" w:themeColor="text1"/>
          <w:sz w:val="28"/>
        </w:rPr>
        <w:t>：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6"/>
        </w:rPr>
        <w:t>船用嵌入式電腦財物採購案</w:t>
      </w:r>
    </w:p>
    <w:p w14:paraId="1BBF408C" w14:textId="68357166" w:rsidR="00F75021" w:rsidRPr="008A0FE6" w:rsidRDefault="00F75021" w:rsidP="00DE12CC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color w:val="000000" w:themeColor="text1"/>
          <w:sz w:val="28"/>
        </w:rPr>
      </w:pP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標的性質</w:t>
      </w:r>
      <w:r w:rsidRPr="008A0FE6">
        <w:rPr>
          <w:rFonts w:ascii="Times New Roman" w:eastAsia="標楷體" w:hAnsi="Times New Roman"/>
          <w:color w:val="000000" w:themeColor="text1"/>
          <w:sz w:val="28"/>
        </w:rPr>
        <w:t>：</w:t>
      </w:r>
      <w:r w:rsidR="00B02669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(</w:t>
      </w:r>
      <w:r w:rsidR="00B02669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請勾選</w:t>
      </w:r>
      <w:r w:rsidR="00B02669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)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□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委託勞務</w:t>
      </w:r>
      <w:r w:rsidR="008A0FE6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 xml:space="preserve"> </w:t>
      </w:r>
      <w:r w:rsidR="0061560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■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財物</w:t>
      </w:r>
      <w:r w:rsidR="008A0FE6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 xml:space="preserve"> 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□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工程</w:t>
      </w:r>
      <w:r w:rsidR="008A0FE6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 xml:space="preserve"> </w:t>
      </w:r>
      <w:r w:rsidR="00BD4246" w:rsidRPr="008A0FE6">
        <w:rPr>
          <w:rFonts w:ascii="Times New Roman" w:eastAsia="標楷體" w:hAnsi="Times New Roman"/>
          <w:bCs/>
          <w:color w:val="000000" w:themeColor="text1"/>
          <w:kern w:val="0"/>
          <w:sz w:val="28"/>
          <w:szCs w:val="28"/>
          <w:lang w:eastAsia="zh-HK"/>
        </w:rPr>
        <w:t>□</w:t>
      </w:r>
      <w:r w:rsidR="00BD4246" w:rsidRPr="008A0FE6">
        <w:rPr>
          <w:rFonts w:ascii="Times New Roman" w:eastAsia="標楷體" w:hAnsi="Times New Roman"/>
          <w:bCs/>
          <w:color w:val="000000" w:themeColor="text1"/>
          <w:kern w:val="0"/>
          <w:sz w:val="28"/>
          <w:szCs w:val="28"/>
          <w:lang w:eastAsia="zh-HK"/>
        </w:rPr>
        <w:t>租賃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採購案</w:t>
      </w:r>
    </w:p>
    <w:p w14:paraId="131BFEBF" w14:textId="77777777" w:rsidR="00F75021" w:rsidRPr="008A0FE6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b/>
          <w:color w:val="000000" w:themeColor="text1"/>
          <w:sz w:val="28"/>
        </w:rPr>
        <w:t>履約期限</w:t>
      </w:r>
      <w:r w:rsidRPr="008A0FE6">
        <w:rPr>
          <w:rFonts w:ascii="Times New Roman" w:eastAsia="標楷體" w:hAnsi="Times New Roman"/>
          <w:color w:val="000000" w:themeColor="text1"/>
          <w:sz w:val="28"/>
        </w:rPr>
        <w:t>：依本中心公告契約第二條規定</w:t>
      </w:r>
      <w:r w:rsidRPr="008A0FE6">
        <w:rPr>
          <w:rFonts w:ascii="Times New Roman" w:eastAsia="微軟正黑體" w:hAnsi="Times New Roman"/>
          <w:color w:val="000000" w:themeColor="text1"/>
          <w:sz w:val="28"/>
        </w:rPr>
        <w:t>。</w:t>
      </w:r>
    </w:p>
    <w:p w14:paraId="3408AE98" w14:textId="48CA12D8" w:rsidR="007A7043" w:rsidRPr="008A0FE6" w:rsidRDefault="007A7043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本案</w:t>
      </w:r>
      <w:r w:rsidR="00F75021"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預算</w:t>
      </w: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金額</w:t>
      </w:r>
      <w:r w:rsidR="00F75021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：新臺幣</w:t>
      </w:r>
      <w:r w:rsidR="00E11379" w:rsidRPr="008A0FE6">
        <w:rPr>
          <w:rFonts w:ascii="Times New Roman" w:eastAsia="標楷體" w:hAnsi="Times New Roman" w:hint="eastAsia"/>
          <w:bCs/>
          <w:color w:val="000000" w:themeColor="text1"/>
          <w:sz w:val="28"/>
          <w:szCs w:val="28"/>
        </w:rPr>
        <w:t>169</w:t>
      </w:r>
      <w:r w:rsidR="009D7118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,</w:t>
      </w:r>
      <w:r w:rsidR="00E11379" w:rsidRPr="008A0FE6">
        <w:rPr>
          <w:rFonts w:ascii="Times New Roman" w:eastAsia="標楷體" w:hAnsi="Times New Roman" w:hint="eastAsia"/>
          <w:bCs/>
          <w:color w:val="000000" w:themeColor="text1"/>
          <w:sz w:val="28"/>
          <w:szCs w:val="28"/>
        </w:rPr>
        <w:t>785</w:t>
      </w:r>
      <w:r w:rsidR="00F75021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元</w:t>
      </w:r>
      <w:r w:rsidR="00F75021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(</w:t>
      </w:r>
      <w:r w:rsidR="00F75021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含稅</w:t>
      </w:r>
      <w:r w:rsidR="00F75021"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)</w:t>
      </w:r>
      <w:r w:rsidR="00F75021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4C1EC274" w14:textId="77777777" w:rsidR="007A7043" w:rsidRPr="008A0FE6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採購背景（用途）說明</w:t>
      </w:r>
      <w:r w:rsidRPr="008A0FE6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</w:t>
      </w:r>
    </w:p>
    <w:p w14:paraId="2942DFE3" w14:textId="654C5608" w:rsidR="00EC0602" w:rsidRPr="008A0FE6" w:rsidRDefault="002B403A" w:rsidP="009C2E67">
      <w:pPr>
        <w:pStyle w:val="a3"/>
        <w:spacing w:line="440" w:lineRule="exact"/>
        <w:ind w:leftChars="0" w:left="72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本中心</w:t>
      </w:r>
      <w:r w:rsidR="00C72603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為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執行「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NB564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漁業船輪機警報監控系統」需求</w:t>
      </w:r>
      <w:r w:rsidR="00C72603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，擬購買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船用嵌入式電腦</w:t>
      </w:r>
      <w:r w:rsidR="00E45EF6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一批</w:t>
      </w:r>
      <w:r w:rsidR="00C72603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，該</w:t>
      </w:r>
      <w:r w:rsidR="009C2E67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批裝置將</w:t>
      </w:r>
      <w:proofErr w:type="gramStart"/>
      <w:r w:rsidR="009C2E67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做為輪控</w:t>
      </w:r>
      <w:r w:rsidR="002C1161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系統</w:t>
      </w:r>
      <w:proofErr w:type="gramEnd"/>
      <w:r w:rsidR="00C72603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之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資料存取與監控</w:t>
      </w:r>
      <w:r w:rsidR="009C2E67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用途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，故編列預算辦理本案財物採購</w:t>
      </w:r>
      <w:r w:rsidR="003A4E8F"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552DFF22" w14:textId="3C8B262A" w:rsidR="00ED201A" w:rsidRPr="008A0FE6" w:rsidRDefault="007A7043" w:rsidP="00DE3111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  <w:lang w:eastAsia="zh-HK"/>
        </w:rPr>
      </w:pPr>
      <w:r w:rsidRPr="008A0FE6">
        <w:rPr>
          <w:rFonts w:ascii="Times New Roman" w:eastAsia="標楷體" w:hAnsi="Times New Roman"/>
          <w:b/>
          <w:color w:val="000000" w:themeColor="text1"/>
          <w:sz w:val="28"/>
        </w:rPr>
        <w:t>本案採購內容</w:t>
      </w:r>
      <w:r w:rsidRPr="008A0FE6">
        <w:rPr>
          <w:rFonts w:ascii="Times New Roman" w:eastAsia="標楷體" w:hAnsi="Times New Roman"/>
          <w:color w:val="000000" w:themeColor="text1"/>
          <w:sz w:val="28"/>
        </w:rPr>
        <w:t>：</w:t>
      </w:r>
    </w:p>
    <w:tbl>
      <w:tblPr>
        <w:tblW w:w="88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0"/>
        <w:gridCol w:w="4700"/>
        <w:gridCol w:w="709"/>
        <w:gridCol w:w="567"/>
        <w:gridCol w:w="2296"/>
      </w:tblGrid>
      <w:tr w:rsidR="008A0FE6" w:rsidRPr="008A0FE6" w14:paraId="65B8D871" w14:textId="77777777" w:rsidTr="00D23887">
        <w:trPr>
          <w:trHeight w:val="34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56A1833" w14:textId="77777777" w:rsidR="00292829" w:rsidRPr="008A0FE6" w:rsidRDefault="00292829" w:rsidP="00D23887">
            <w:pPr>
              <w:widowControl/>
              <w:jc w:val="center"/>
              <w:rPr>
                <w:rFonts w:ascii="新細明體" w:hAnsi="新細明體" w:cs="Arial"/>
                <w:b/>
                <w:bCs/>
                <w:color w:val="000000" w:themeColor="text1"/>
                <w:kern w:val="0"/>
                <w:sz w:val="22"/>
              </w:rPr>
            </w:pPr>
            <w:r w:rsidRPr="008A0FE6">
              <w:rPr>
                <w:rFonts w:ascii="新細明體" w:hAnsi="新細明體" w:cs="Arial" w:hint="eastAsia"/>
                <w:b/>
                <w:bCs/>
                <w:color w:val="000000" w:themeColor="text1"/>
                <w:kern w:val="0"/>
                <w:sz w:val="22"/>
              </w:rPr>
              <w:t>項目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2F3012" w14:textId="77777777" w:rsidR="00292829" w:rsidRPr="008A0FE6" w:rsidRDefault="00292829" w:rsidP="00D23887">
            <w:pPr>
              <w:widowControl/>
              <w:jc w:val="center"/>
              <w:rPr>
                <w:rFonts w:ascii="新細明體" w:hAnsi="新細明體" w:cs="Arial"/>
                <w:b/>
                <w:bCs/>
                <w:color w:val="000000" w:themeColor="text1"/>
                <w:kern w:val="0"/>
                <w:sz w:val="22"/>
              </w:rPr>
            </w:pPr>
            <w:r w:rsidRPr="008A0FE6">
              <w:rPr>
                <w:rFonts w:ascii="新細明體" w:hAnsi="新細明體" w:cs="Arial" w:hint="eastAsia"/>
                <w:b/>
                <w:bCs/>
                <w:color w:val="000000" w:themeColor="text1"/>
                <w:kern w:val="0"/>
                <w:sz w:val="22"/>
              </w:rPr>
              <w:t>名稱及規格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75410AF" w14:textId="77777777" w:rsidR="00292829" w:rsidRPr="008A0FE6" w:rsidRDefault="00292829" w:rsidP="00D23887">
            <w:pPr>
              <w:widowControl/>
              <w:jc w:val="center"/>
              <w:rPr>
                <w:rFonts w:ascii="新細明體" w:hAnsi="新細明體" w:cs="Arial"/>
                <w:b/>
                <w:bCs/>
                <w:color w:val="000000" w:themeColor="text1"/>
                <w:kern w:val="0"/>
                <w:sz w:val="22"/>
              </w:rPr>
            </w:pPr>
            <w:r w:rsidRPr="008A0FE6">
              <w:rPr>
                <w:rFonts w:ascii="新細明體" w:hAnsi="新細明體" w:cs="Arial" w:hint="eastAsia"/>
                <w:b/>
                <w:bCs/>
                <w:color w:val="000000" w:themeColor="text1"/>
                <w:kern w:val="0"/>
                <w:sz w:val="22"/>
              </w:rPr>
              <w:t>數量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10E3DC" w14:textId="77777777" w:rsidR="00292829" w:rsidRPr="008A0FE6" w:rsidRDefault="00292829" w:rsidP="00D23887">
            <w:pPr>
              <w:widowControl/>
              <w:jc w:val="center"/>
              <w:rPr>
                <w:rFonts w:ascii="新細明體" w:hAnsi="新細明體" w:cs="Arial"/>
                <w:b/>
                <w:bCs/>
                <w:color w:val="000000" w:themeColor="text1"/>
                <w:kern w:val="0"/>
                <w:sz w:val="22"/>
              </w:rPr>
            </w:pPr>
            <w:r w:rsidRPr="008A0FE6">
              <w:rPr>
                <w:rFonts w:ascii="新細明體" w:hAnsi="新細明體" w:cs="Arial" w:hint="eastAsia"/>
                <w:b/>
                <w:bCs/>
                <w:color w:val="000000" w:themeColor="text1"/>
                <w:kern w:val="0"/>
                <w:sz w:val="22"/>
              </w:rPr>
              <w:t>單位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6026A67" w14:textId="77777777" w:rsidR="00292829" w:rsidRPr="008A0FE6" w:rsidRDefault="00292829" w:rsidP="00D23887">
            <w:pPr>
              <w:widowControl/>
              <w:jc w:val="center"/>
              <w:rPr>
                <w:rFonts w:ascii="新細明體" w:hAnsi="新細明體" w:cs="Arial"/>
                <w:b/>
                <w:bCs/>
                <w:color w:val="000000" w:themeColor="text1"/>
                <w:kern w:val="0"/>
                <w:sz w:val="22"/>
              </w:rPr>
            </w:pPr>
            <w:r w:rsidRPr="008A0FE6">
              <w:rPr>
                <w:rFonts w:ascii="新細明體" w:hAnsi="新細明體" w:cs="Arial" w:hint="eastAsia"/>
                <w:b/>
                <w:bCs/>
                <w:color w:val="000000" w:themeColor="text1"/>
                <w:kern w:val="0"/>
                <w:sz w:val="22"/>
              </w:rPr>
              <w:t>產品編號</w:t>
            </w:r>
          </w:p>
        </w:tc>
      </w:tr>
      <w:tr w:rsidR="008A0FE6" w:rsidRPr="008A0FE6" w14:paraId="12DEED15" w14:textId="77777777" w:rsidTr="00E11379">
        <w:trPr>
          <w:trHeight w:val="3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5DE2" w14:textId="77777777" w:rsidR="00292829" w:rsidRPr="008A0FE6" w:rsidRDefault="00292829" w:rsidP="00D23887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8A0FE6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3F7C" w14:textId="77777777" w:rsidR="00292829" w:rsidRPr="008A0FE6" w:rsidRDefault="00E11379" w:rsidP="00D23887">
            <w:pPr>
              <w:widowControl/>
              <w:rPr>
                <w:rFonts w:ascii="Times New Roman" w:hAnsi="Times New Roman"/>
                <w:color w:val="000000" w:themeColor="text1"/>
                <w:sz w:val="22"/>
              </w:rPr>
            </w:pPr>
            <w:r w:rsidRPr="008A0FE6">
              <w:rPr>
                <w:rFonts w:ascii="Times New Roman" w:hAnsi="Times New Roman" w:hint="eastAsia"/>
                <w:color w:val="000000" w:themeColor="text1"/>
                <w:sz w:val="22"/>
              </w:rPr>
              <w:t>船用嵌入式電腦</w:t>
            </w:r>
          </w:p>
          <w:p w14:paraId="3F558644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CPU: Intel Core i5 1135G7 2.4GHz</w:t>
            </w:r>
          </w:p>
          <w:p w14:paraId="4F0CA6B5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RAM: 4GB</w:t>
            </w:r>
          </w:p>
          <w:p w14:paraId="33645CF3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m.2 SSD: 128GB</w:t>
            </w:r>
          </w:p>
          <w:p w14:paraId="2C4E9F09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 w:hint="eastAsia"/>
                <w:color w:val="000000" w:themeColor="text1"/>
                <w:kern w:val="0"/>
                <w:sz w:val="22"/>
              </w:rPr>
              <w:t>OS: Win 10 IoT Enterprise (</w:t>
            </w:r>
            <w:proofErr w:type="gramStart"/>
            <w:r w:rsidRPr="008A0FE6">
              <w:rPr>
                <w:rFonts w:cs="Calibri" w:hint="eastAsia"/>
                <w:color w:val="000000" w:themeColor="text1"/>
                <w:kern w:val="0"/>
                <w:sz w:val="22"/>
              </w:rPr>
              <w:t>繁中版</w:t>
            </w:r>
            <w:proofErr w:type="gramEnd"/>
            <w:r w:rsidRPr="008A0FE6">
              <w:rPr>
                <w:rFonts w:cs="Calibri" w:hint="eastAsia"/>
                <w:color w:val="000000" w:themeColor="text1"/>
                <w:kern w:val="0"/>
                <w:sz w:val="22"/>
              </w:rPr>
              <w:t>)</w:t>
            </w:r>
          </w:p>
          <w:p w14:paraId="5F37DE0E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Isolated 24VDC with terminal block</w:t>
            </w:r>
          </w:p>
          <w:p w14:paraId="7D4EAB5B" w14:textId="77777777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With AC/DC power adapter</w:t>
            </w:r>
          </w:p>
          <w:p w14:paraId="62A2AA73" w14:textId="3DAF60FC" w:rsidR="00E11379" w:rsidRPr="008A0FE6" w:rsidRDefault="00E11379" w:rsidP="00E11379">
            <w:pPr>
              <w:widowControl/>
              <w:rPr>
                <w:rFonts w:cs="Calibri"/>
                <w:color w:val="000000" w:themeColor="text1"/>
                <w:kern w:val="0"/>
                <w:sz w:val="22"/>
              </w:rPr>
            </w:pPr>
            <w:r w:rsidRPr="008A0FE6">
              <w:rPr>
                <w:rFonts w:cs="Calibri"/>
                <w:color w:val="000000" w:themeColor="text1"/>
                <w:kern w:val="0"/>
                <w:sz w:val="22"/>
              </w:rPr>
              <w:t>DNV certified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E7A7" w14:textId="6AAA816A" w:rsidR="00292829" w:rsidRPr="008A0FE6" w:rsidRDefault="00E11379" w:rsidP="00E11379">
            <w:pPr>
              <w:widowControl/>
              <w:jc w:val="center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8A0FE6">
              <w:rPr>
                <w:rFonts w:ascii="Arial" w:hAnsi="Arial" w:cs="Arial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BE65" w14:textId="210EE1F4" w:rsidR="00292829" w:rsidRPr="008A0FE6" w:rsidRDefault="00E11379" w:rsidP="00D23887">
            <w:pPr>
              <w:widowControl/>
              <w:jc w:val="center"/>
              <w:rPr>
                <w:rFonts w:ascii="細明體" w:eastAsia="細明體" w:hAnsi="細明體" w:cs="Arial"/>
                <w:color w:val="000000" w:themeColor="text1"/>
                <w:kern w:val="0"/>
                <w:sz w:val="20"/>
                <w:szCs w:val="20"/>
              </w:rPr>
            </w:pPr>
            <w:r w:rsidRPr="008A0FE6">
              <w:rPr>
                <w:rFonts w:ascii="細明體" w:eastAsia="細明體" w:hAnsi="細明體" w:cs="Arial" w:hint="eastAsia"/>
                <w:color w:val="000000" w:themeColor="text1"/>
                <w:kern w:val="0"/>
                <w:sz w:val="20"/>
                <w:szCs w:val="20"/>
              </w:rPr>
              <w:t>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0287" w14:textId="175CB7BF" w:rsidR="00292829" w:rsidRPr="008A0FE6" w:rsidRDefault="00E11379" w:rsidP="00D23887">
            <w:pPr>
              <w:widowControl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8A0FE6">
              <w:rPr>
                <w:color w:val="000000" w:themeColor="text1"/>
              </w:rPr>
              <w:t>I330EAC-ITW</w:t>
            </w:r>
          </w:p>
        </w:tc>
      </w:tr>
    </w:tbl>
    <w:p w14:paraId="3A574CC3" w14:textId="27E1D021" w:rsidR="00876C82" w:rsidRPr="008A0FE6" w:rsidRDefault="00876C82" w:rsidP="00C72603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其他履約條件</w:t>
      </w:r>
      <w:r w:rsidRPr="008A0FE6">
        <w:rPr>
          <w:rFonts w:ascii="Times New Roman" w:eastAsia="標楷體" w:hAnsi="Times New Roman"/>
          <w:color w:val="000000" w:themeColor="text1"/>
          <w:sz w:val="28"/>
          <w:szCs w:val="28"/>
        </w:rPr>
        <w:t>：</w:t>
      </w:r>
    </w:p>
    <w:p w14:paraId="37052E48" w14:textId="039762D3" w:rsidR="00EC0602" w:rsidRPr="008A0FE6" w:rsidRDefault="00510B70" w:rsidP="00657318">
      <w:pPr>
        <w:pStyle w:val="a3"/>
        <w:numPr>
          <w:ilvl w:val="0"/>
          <w:numId w:val="5"/>
        </w:numPr>
        <w:spacing w:line="440" w:lineRule="exac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</w:rPr>
        <w:t>本案採購標的，自本中心</w:t>
      </w:r>
      <w:r w:rsidRPr="008A0FE6">
        <w:rPr>
          <w:rFonts w:ascii="Times New Roman" w:eastAsia="標楷體" w:hAnsi="Times New Roman"/>
          <w:color w:val="000000" w:themeColor="text1"/>
          <w:sz w:val="26"/>
        </w:rPr>
        <w:t>驗收合格之日起，由得標廠商</w:t>
      </w:r>
      <w:r w:rsidR="00C72603" w:rsidRPr="008A0FE6">
        <w:rPr>
          <w:rFonts w:ascii="Times New Roman" w:eastAsia="標楷體" w:hAnsi="Times New Roman"/>
          <w:color w:val="000000" w:themeColor="text1"/>
          <w:sz w:val="28"/>
        </w:rPr>
        <w:t>免費保固</w:t>
      </w:r>
      <w:r w:rsidR="00C72603" w:rsidRPr="008A0FE6">
        <w:rPr>
          <w:rFonts w:ascii="Times New Roman" w:eastAsia="標楷體" w:hAnsi="Times New Roman"/>
          <w:color w:val="000000" w:themeColor="text1"/>
          <w:sz w:val="28"/>
        </w:rPr>
        <w:t>1</w:t>
      </w:r>
      <w:r w:rsidR="00C72603" w:rsidRPr="008A0FE6">
        <w:rPr>
          <w:rFonts w:ascii="Times New Roman" w:eastAsia="標楷體" w:hAnsi="Times New Roman"/>
          <w:color w:val="000000" w:themeColor="text1"/>
          <w:sz w:val="28"/>
        </w:rPr>
        <w:t>年。</w:t>
      </w:r>
    </w:p>
    <w:p w14:paraId="7C764925" w14:textId="20534EDD" w:rsidR="00EC0602" w:rsidRPr="008A0FE6" w:rsidRDefault="00C72603" w:rsidP="00657318">
      <w:pPr>
        <w:pStyle w:val="a3"/>
        <w:numPr>
          <w:ilvl w:val="0"/>
          <w:numId w:val="5"/>
        </w:numPr>
        <w:spacing w:line="440" w:lineRule="exac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</w:rPr>
        <w:t>廠商請就項目，規格，數量依序報價。</w:t>
      </w:r>
    </w:p>
    <w:p w14:paraId="2151B9F4" w14:textId="6010B82C" w:rsidR="00EC0602" w:rsidRPr="008A0FE6" w:rsidRDefault="00C72603" w:rsidP="00D70766">
      <w:pPr>
        <w:pStyle w:val="a3"/>
        <w:numPr>
          <w:ilvl w:val="0"/>
          <w:numId w:val="5"/>
        </w:numPr>
        <w:spacing w:line="440" w:lineRule="exac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</w:rPr>
        <w:t>報價</w:t>
      </w:r>
      <w:proofErr w:type="gramStart"/>
      <w:r w:rsidRPr="008A0FE6">
        <w:rPr>
          <w:rFonts w:ascii="Times New Roman" w:eastAsia="標楷體" w:hAnsi="Times New Roman"/>
          <w:color w:val="000000" w:themeColor="text1"/>
          <w:sz w:val="28"/>
        </w:rPr>
        <w:t>金額需含營業稅</w:t>
      </w:r>
      <w:proofErr w:type="gramEnd"/>
      <w:r w:rsidRPr="008A0FE6">
        <w:rPr>
          <w:rFonts w:ascii="Times New Roman" w:eastAsia="標楷體" w:hAnsi="Times New Roman"/>
          <w:color w:val="000000" w:themeColor="text1"/>
          <w:sz w:val="28"/>
        </w:rPr>
        <w:t>。</w:t>
      </w:r>
    </w:p>
    <w:p w14:paraId="177CA11D" w14:textId="47E04E1A" w:rsidR="00EC0602" w:rsidRPr="008A0FE6" w:rsidRDefault="00C72603" w:rsidP="00BB5B3D">
      <w:pPr>
        <w:pStyle w:val="a3"/>
        <w:numPr>
          <w:ilvl w:val="0"/>
          <w:numId w:val="5"/>
        </w:numPr>
        <w:spacing w:line="440" w:lineRule="exac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</w:rPr>
        <w:t>交貨日期：</w:t>
      </w:r>
      <w:bookmarkStart w:id="1" w:name="_Hlk189493303"/>
      <w:r w:rsidR="00C4396D" w:rsidRPr="008A0FE6">
        <w:rPr>
          <w:rFonts w:ascii="Times New Roman" w:eastAsia="標楷體" w:hAnsi="Times New Roman" w:hint="eastAsia"/>
          <w:color w:val="000000" w:themeColor="text1"/>
          <w:sz w:val="28"/>
        </w:rPr>
        <w:t>本案決標之翌日起</w:t>
      </w:r>
      <w:r w:rsidR="00C4396D" w:rsidRPr="008A0FE6">
        <w:rPr>
          <w:rFonts w:ascii="Times New Roman" w:eastAsia="標楷體" w:hAnsi="Times New Roman" w:hint="eastAsia"/>
          <w:color w:val="000000" w:themeColor="text1"/>
          <w:sz w:val="28"/>
        </w:rPr>
        <w:t>90</w:t>
      </w:r>
      <w:r w:rsidR="00C4396D" w:rsidRPr="008A0FE6">
        <w:rPr>
          <w:rFonts w:ascii="Times New Roman" w:eastAsia="標楷體" w:hAnsi="Times New Roman" w:hint="eastAsia"/>
          <w:color w:val="000000" w:themeColor="text1"/>
          <w:sz w:val="28"/>
        </w:rPr>
        <w:t>個日曆天</w:t>
      </w:r>
      <w:r w:rsidR="00E11379" w:rsidRPr="008A0FE6">
        <w:rPr>
          <w:rFonts w:ascii="Times New Roman" w:eastAsia="標楷體" w:hAnsi="Times New Roman" w:hint="eastAsia"/>
          <w:color w:val="000000" w:themeColor="text1"/>
          <w:sz w:val="28"/>
        </w:rPr>
        <w:t>內</w:t>
      </w:r>
      <w:r w:rsidRPr="008A0FE6">
        <w:rPr>
          <w:rFonts w:ascii="Times New Roman" w:eastAsia="標楷體" w:hAnsi="Times New Roman"/>
          <w:color w:val="000000" w:themeColor="text1"/>
          <w:sz w:val="28"/>
        </w:rPr>
        <w:t>。</w:t>
      </w:r>
    </w:p>
    <w:bookmarkEnd w:id="1"/>
    <w:p w14:paraId="30D50ABC" w14:textId="0D72E467" w:rsidR="00055E2B" w:rsidRPr="008A0FE6" w:rsidRDefault="00510B70" w:rsidP="003C77BF">
      <w:pPr>
        <w:pStyle w:val="a3"/>
        <w:numPr>
          <w:ilvl w:val="0"/>
          <w:numId w:val="5"/>
        </w:numPr>
        <w:spacing w:line="440" w:lineRule="exac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A0FE6">
        <w:rPr>
          <w:rFonts w:ascii="Times New Roman" w:eastAsia="標楷體" w:hAnsi="Times New Roman"/>
          <w:color w:val="000000" w:themeColor="text1"/>
          <w:sz w:val="28"/>
        </w:rPr>
        <w:t>本案採購標的</w:t>
      </w:r>
      <w:r w:rsidR="00C72603" w:rsidRPr="008A0FE6">
        <w:rPr>
          <w:rFonts w:ascii="Times New Roman" w:eastAsia="標楷體" w:hAnsi="Times New Roman"/>
          <w:color w:val="000000" w:themeColor="text1"/>
          <w:sz w:val="28"/>
        </w:rPr>
        <w:t>產品禁用大陸地區產製品。</w:t>
      </w:r>
    </w:p>
    <w:p w14:paraId="7809A25D" w14:textId="77777777" w:rsidR="00055E2B" w:rsidRPr="008A0FE6" w:rsidRDefault="00055E2B" w:rsidP="00624E80">
      <w:pPr>
        <w:pStyle w:val="a3"/>
        <w:rPr>
          <w:rFonts w:ascii="Times New Roman" w:eastAsia="標楷體" w:hAnsi="Times New Roman"/>
          <w:color w:val="000000" w:themeColor="text1"/>
          <w:sz w:val="28"/>
          <w:szCs w:val="28"/>
        </w:rPr>
      </w:pPr>
    </w:p>
    <w:sectPr w:rsidR="00055E2B" w:rsidRPr="008A0FE6" w:rsidSect="00131F0A">
      <w:headerReference w:type="default" r:id="rId8"/>
      <w:footerReference w:type="default" r:id="rId9"/>
      <w:pgSz w:w="11906" w:h="16838"/>
      <w:pgMar w:top="1440" w:right="1474" w:bottom="851" w:left="1474" w:header="851" w:footer="61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A9ECC" w14:textId="77777777" w:rsidR="003F565F" w:rsidRDefault="003F565F" w:rsidP="000677E5">
      <w:r>
        <w:separator/>
      </w:r>
    </w:p>
  </w:endnote>
  <w:endnote w:type="continuationSeparator" w:id="0">
    <w:p w14:paraId="6F2EE6AD" w14:textId="77777777" w:rsidR="003F565F" w:rsidRDefault="003F565F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32C2" w14:textId="65B41B95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1222C" w:rsidRPr="00D1222C">
      <w:rPr>
        <w:noProof/>
        <w:lang w:val="zh-TW"/>
      </w:rPr>
      <w:t>2</w:t>
    </w:r>
    <w:r>
      <w:fldChar w:fldCharType="end"/>
    </w:r>
  </w:p>
  <w:p w14:paraId="797D2E70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A79CC" w14:textId="77777777" w:rsidR="003F565F" w:rsidRDefault="003F565F" w:rsidP="000677E5">
      <w:r>
        <w:separator/>
      </w:r>
    </w:p>
  </w:footnote>
  <w:footnote w:type="continuationSeparator" w:id="0">
    <w:p w14:paraId="73962D97" w14:textId="77777777" w:rsidR="003F565F" w:rsidRDefault="003F565F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EED2F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282DC7AB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3015"/>
    <w:multiLevelType w:val="hybridMultilevel"/>
    <w:tmpl w:val="84E4C30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B15A61"/>
    <w:multiLevelType w:val="hybridMultilevel"/>
    <w:tmpl w:val="3F04040C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21"/>
    <w:rsid w:val="00012182"/>
    <w:rsid w:val="00055E2B"/>
    <w:rsid w:val="000677E5"/>
    <w:rsid w:val="000A4691"/>
    <w:rsid w:val="000A6C42"/>
    <w:rsid w:val="000B338F"/>
    <w:rsid w:val="000C0CA8"/>
    <w:rsid w:val="000E6451"/>
    <w:rsid w:val="000F55F9"/>
    <w:rsid w:val="001079BF"/>
    <w:rsid w:val="0012734B"/>
    <w:rsid w:val="00131F0A"/>
    <w:rsid w:val="00166BA9"/>
    <w:rsid w:val="0019249A"/>
    <w:rsid w:val="001C2410"/>
    <w:rsid w:val="001D1566"/>
    <w:rsid w:val="00262696"/>
    <w:rsid w:val="00273B93"/>
    <w:rsid w:val="00290720"/>
    <w:rsid w:val="00292829"/>
    <w:rsid w:val="002A042A"/>
    <w:rsid w:val="002B403A"/>
    <w:rsid w:val="002C1161"/>
    <w:rsid w:val="002C7F38"/>
    <w:rsid w:val="002E7A20"/>
    <w:rsid w:val="002F4515"/>
    <w:rsid w:val="00306869"/>
    <w:rsid w:val="0031107E"/>
    <w:rsid w:val="00331D84"/>
    <w:rsid w:val="00376339"/>
    <w:rsid w:val="00385CAB"/>
    <w:rsid w:val="003A2BAA"/>
    <w:rsid w:val="003A4E8F"/>
    <w:rsid w:val="003C3BBE"/>
    <w:rsid w:val="003E2AA7"/>
    <w:rsid w:val="003F565F"/>
    <w:rsid w:val="00441D79"/>
    <w:rsid w:val="004653BD"/>
    <w:rsid w:val="00486D20"/>
    <w:rsid w:val="004D2649"/>
    <w:rsid w:val="004E0AB6"/>
    <w:rsid w:val="00510B70"/>
    <w:rsid w:val="005A6E76"/>
    <w:rsid w:val="005B1BEE"/>
    <w:rsid w:val="005C7E5F"/>
    <w:rsid w:val="005E5C9C"/>
    <w:rsid w:val="005E6AF3"/>
    <w:rsid w:val="0060742B"/>
    <w:rsid w:val="00610079"/>
    <w:rsid w:val="00612142"/>
    <w:rsid w:val="00613AD3"/>
    <w:rsid w:val="00615609"/>
    <w:rsid w:val="00620968"/>
    <w:rsid w:val="00624E80"/>
    <w:rsid w:val="00642EC6"/>
    <w:rsid w:val="006441D5"/>
    <w:rsid w:val="00686F31"/>
    <w:rsid w:val="006928E3"/>
    <w:rsid w:val="006B422B"/>
    <w:rsid w:val="007229AC"/>
    <w:rsid w:val="007234EB"/>
    <w:rsid w:val="00743BD6"/>
    <w:rsid w:val="007A7043"/>
    <w:rsid w:val="0080457F"/>
    <w:rsid w:val="00813150"/>
    <w:rsid w:val="00821337"/>
    <w:rsid w:val="00837A51"/>
    <w:rsid w:val="00851AE8"/>
    <w:rsid w:val="008658CE"/>
    <w:rsid w:val="00876C82"/>
    <w:rsid w:val="008A0FE6"/>
    <w:rsid w:val="008C2F4C"/>
    <w:rsid w:val="008C3AD3"/>
    <w:rsid w:val="008F3D8D"/>
    <w:rsid w:val="0090316F"/>
    <w:rsid w:val="00934FC2"/>
    <w:rsid w:val="009432C1"/>
    <w:rsid w:val="00972DA2"/>
    <w:rsid w:val="009C2E67"/>
    <w:rsid w:val="009D45AF"/>
    <w:rsid w:val="009D7118"/>
    <w:rsid w:val="009E4C33"/>
    <w:rsid w:val="009F57D1"/>
    <w:rsid w:val="00A15A09"/>
    <w:rsid w:val="00A21918"/>
    <w:rsid w:val="00A27939"/>
    <w:rsid w:val="00A45519"/>
    <w:rsid w:val="00A54F5B"/>
    <w:rsid w:val="00A5623E"/>
    <w:rsid w:val="00A76757"/>
    <w:rsid w:val="00AA7FD4"/>
    <w:rsid w:val="00AE2BBE"/>
    <w:rsid w:val="00B02669"/>
    <w:rsid w:val="00B2581A"/>
    <w:rsid w:val="00B52856"/>
    <w:rsid w:val="00BA25D4"/>
    <w:rsid w:val="00BB7157"/>
    <w:rsid w:val="00BD4246"/>
    <w:rsid w:val="00BE5C84"/>
    <w:rsid w:val="00C043A0"/>
    <w:rsid w:val="00C15492"/>
    <w:rsid w:val="00C166D0"/>
    <w:rsid w:val="00C30ED7"/>
    <w:rsid w:val="00C41F47"/>
    <w:rsid w:val="00C4396D"/>
    <w:rsid w:val="00C72603"/>
    <w:rsid w:val="00CD3BEC"/>
    <w:rsid w:val="00CE7DF1"/>
    <w:rsid w:val="00D1222C"/>
    <w:rsid w:val="00D23FE4"/>
    <w:rsid w:val="00D46F0F"/>
    <w:rsid w:val="00D503D1"/>
    <w:rsid w:val="00D927F9"/>
    <w:rsid w:val="00DA54C5"/>
    <w:rsid w:val="00DB4E44"/>
    <w:rsid w:val="00DB750C"/>
    <w:rsid w:val="00DC051A"/>
    <w:rsid w:val="00DC6120"/>
    <w:rsid w:val="00DC6F73"/>
    <w:rsid w:val="00DC70B5"/>
    <w:rsid w:val="00DD27CC"/>
    <w:rsid w:val="00DD5E99"/>
    <w:rsid w:val="00DD7C7A"/>
    <w:rsid w:val="00DE12CC"/>
    <w:rsid w:val="00DF1482"/>
    <w:rsid w:val="00E11379"/>
    <w:rsid w:val="00E13A33"/>
    <w:rsid w:val="00E21D40"/>
    <w:rsid w:val="00E22853"/>
    <w:rsid w:val="00E45EF6"/>
    <w:rsid w:val="00E460F1"/>
    <w:rsid w:val="00E74FD1"/>
    <w:rsid w:val="00E90CD7"/>
    <w:rsid w:val="00EA7E16"/>
    <w:rsid w:val="00EC0602"/>
    <w:rsid w:val="00EC0CE4"/>
    <w:rsid w:val="00ED201A"/>
    <w:rsid w:val="00F2177D"/>
    <w:rsid w:val="00F220BE"/>
    <w:rsid w:val="00F31F12"/>
    <w:rsid w:val="00F75021"/>
    <w:rsid w:val="00F821FE"/>
    <w:rsid w:val="00F86E0E"/>
    <w:rsid w:val="00FC5B21"/>
    <w:rsid w:val="00FE739A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EFBCBC"/>
  <w15:chartTrackingRefBased/>
  <w15:docId w15:val="{A1D16186-3B6F-4136-B3C2-9EDB8AD7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2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character" w:styleId="aa">
    <w:name w:val="FollowedHyperlink"/>
    <w:uiPriority w:val="99"/>
    <w:semiHidden/>
    <w:unhideWhenUsed/>
    <w:rsid w:val="00C72603"/>
    <w:rPr>
      <w:color w:val="954F72"/>
      <w:u w:val="single"/>
    </w:rPr>
  </w:style>
  <w:style w:type="paragraph" w:customStyle="1" w:styleId="msonormal0">
    <w:name w:val="msonormal"/>
    <w:basedOn w:val="a"/>
    <w:rsid w:val="00C7260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0">
    <w:name w:val="font0"/>
    <w:basedOn w:val="a"/>
    <w:rsid w:val="00C72603"/>
    <w:pPr>
      <w:widowControl/>
      <w:spacing w:before="100" w:beforeAutospacing="1" w:after="100" w:afterAutospacing="1"/>
    </w:pPr>
    <w:rPr>
      <w:rFonts w:ascii="Arial" w:hAnsi="Arial" w:cs="Arial"/>
      <w:color w:val="000000"/>
      <w:kern w:val="0"/>
      <w:sz w:val="20"/>
      <w:szCs w:val="20"/>
    </w:rPr>
  </w:style>
  <w:style w:type="paragraph" w:customStyle="1" w:styleId="font5">
    <w:name w:val="font5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kern w:val="0"/>
      <w:sz w:val="18"/>
      <w:szCs w:val="18"/>
    </w:rPr>
  </w:style>
  <w:style w:type="paragraph" w:customStyle="1" w:styleId="font6">
    <w:name w:val="font6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C72603"/>
    <w:pPr>
      <w:widowControl/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kern w:val="0"/>
      <w:sz w:val="22"/>
    </w:rPr>
  </w:style>
  <w:style w:type="paragraph" w:customStyle="1" w:styleId="xl68">
    <w:name w:val="xl68"/>
    <w:basedOn w:val="a"/>
    <w:rsid w:val="00C72603"/>
    <w:pPr>
      <w:widowControl/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69">
    <w:name w:val="xl69"/>
    <w:basedOn w:val="a"/>
    <w:rsid w:val="00C72603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70">
    <w:name w:val="xl70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"/>
    <w:rsid w:val="00C72603"/>
    <w:pPr>
      <w:widowControl/>
      <w:spacing w:before="100" w:beforeAutospacing="1" w:after="100" w:afterAutospacing="1"/>
      <w:jc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72">
    <w:name w:val="xl72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A6BB9-4912-4651-B064-A4713F03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Links>
    <vt:vector size="6" baseType="variant"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https://nicst.ey.gov.tw/Page/EB237763A1535D65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585雷璦婷</cp:lastModifiedBy>
  <cp:revision>7</cp:revision>
  <dcterms:created xsi:type="dcterms:W3CDTF">2025-02-03T07:53:00Z</dcterms:created>
  <dcterms:modified xsi:type="dcterms:W3CDTF">2025-02-06T09:24:00Z</dcterms:modified>
</cp:coreProperties>
</file>